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numbering.xml" ContentType="application/vnd.openxmlformats-officedocument.wordprocessingml.numbering+xml"/>
  <Override PartName="/word/footer4.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header2.xml" ContentType="application/vnd.openxmlformats-officedocument.wordprocessingml.header+xml"/>
  <Override PartName="/word/fontTable.xml" ContentType="application/vnd.openxmlformats-officedocument.wordprocessingml.fontTable+xml"/>
  <Override PartName="/word/media/image1.png" ContentType="image/png"/>
  <Override PartName="/word/document.xml" ContentType="application/vnd.openxmlformats-officedocument.wordprocessingml.document.main+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ind w:right="-801" w:hanging="851"/>
        <w:jc w:val="center"/>
        <w:rPr>
          <w:rFonts w:ascii="Nimbus Roman" w:hAnsi="Nimbus Roman"/>
        </w:rPr>
      </w:pPr>
      <w:r>
        <w:rPr>
          <w:rFonts w:ascii="Nimbus Roman" w:hAnsi="Nimbus Roman"/>
          <w:sz w:val="28"/>
          <w:szCs w:val="28"/>
        </w:rPr>
        <w:t xml:space="preserve">Федеральное государственное образовательное бюджетное учреждение </w:t>
      </w:r>
    </w:p>
    <w:p>
      <w:pPr>
        <w:pStyle w:val="Normal"/>
        <w:widowControl w:val="false"/>
        <w:ind w:right="-801" w:hanging="851"/>
        <w:jc w:val="center"/>
        <w:rPr>
          <w:rFonts w:ascii="Nimbus Roman" w:hAnsi="Nimbus Roman"/>
        </w:rPr>
      </w:pPr>
      <w:r>
        <w:rPr>
          <w:rFonts w:ascii="Nimbus Roman" w:hAnsi="Nimbus Roman"/>
          <w:sz w:val="28"/>
          <w:szCs w:val="28"/>
        </w:rPr>
        <w:t>высшего образования</w:t>
      </w:r>
    </w:p>
    <w:p>
      <w:pPr>
        <w:pStyle w:val="Normal"/>
        <w:widowControl w:val="false"/>
        <w:ind w:right="-660" w:firstLine="340"/>
        <w:jc w:val="center"/>
        <w:rPr>
          <w:rFonts w:ascii="Nimbus Roman" w:hAnsi="Nimbus Roman"/>
        </w:rPr>
      </w:pPr>
      <w:r>
        <w:rPr>
          <w:rFonts w:ascii="Nimbus Roman" w:hAnsi="Nimbus Roman"/>
          <w:b/>
          <w:caps/>
          <w:sz w:val="28"/>
          <w:szCs w:val="28"/>
        </w:rPr>
        <w:t>«ФинансовЫЙ УНИВЕРСИТЕТ при Правительстве</w:t>
      </w:r>
    </w:p>
    <w:p>
      <w:pPr>
        <w:pStyle w:val="Normal"/>
        <w:widowControl w:val="false"/>
        <w:jc w:val="center"/>
        <w:rPr>
          <w:rFonts w:ascii="Nimbus Roman" w:hAnsi="Nimbus Roman"/>
        </w:rPr>
      </w:pPr>
      <w:r>
        <w:rPr>
          <w:rFonts w:ascii="Nimbus Roman" w:hAnsi="Nimbus Roman"/>
          <w:b/>
          <w:caps/>
          <w:sz w:val="28"/>
          <w:szCs w:val="28"/>
        </w:rPr>
        <w:t>Российской Федерации»</w:t>
      </w:r>
    </w:p>
    <w:p>
      <w:pPr>
        <w:pStyle w:val="Normal"/>
        <w:widowControl w:val="false"/>
        <w:jc w:val="center"/>
        <w:rPr>
          <w:rFonts w:ascii="Nimbus Roman" w:hAnsi="Nimbus Roman"/>
        </w:rPr>
      </w:pPr>
      <w:r>
        <w:rPr>
          <w:rFonts w:ascii="Nimbus Roman" w:hAnsi="Nimbus Roman"/>
          <w:b/>
          <w:sz w:val="28"/>
          <w:szCs w:val="28"/>
        </w:rPr>
        <w:t>(Финансовый университет)</w:t>
      </w:r>
    </w:p>
    <w:p>
      <w:pPr>
        <w:pStyle w:val="Normal"/>
        <w:widowControl w:val="false"/>
        <w:tabs>
          <w:tab w:val="clear" w:pos="708"/>
          <w:tab w:val="left" w:pos="709" w:leader="none"/>
          <w:tab w:val="left" w:pos="993" w:leader="none"/>
        </w:tabs>
        <w:ind w:firstLine="567"/>
        <w:jc w:val="center"/>
        <w:rPr>
          <w:rFonts w:ascii="Nimbus Roman" w:hAnsi="Nimbus Roman"/>
          <w:b/>
          <w:b/>
          <w:sz w:val="28"/>
          <w:szCs w:val="28"/>
        </w:rPr>
      </w:pPr>
      <w:r>
        <w:rPr>
          <w:rFonts w:ascii="Nimbus Roman" w:hAnsi="Nimbus Roman"/>
          <w:b/>
          <w:sz w:val="28"/>
          <w:szCs w:val="28"/>
        </w:rPr>
      </w:r>
    </w:p>
    <w:p>
      <w:pPr>
        <w:pStyle w:val="Normal"/>
        <w:widowControl w:val="false"/>
        <w:tabs>
          <w:tab w:val="clear" w:pos="708"/>
          <w:tab w:val="left" w:pos="709" w:leader="none"/>
          <w:tab w:val="left" w:pos="993" w:leader="none"/>
        </w:tabs>
        <w:ind w:firstLine="567"/>
        <w:jc w:val="center"/>
        <w:rPr>
          <w:rFonts w:ascii="Nimbus Roman" w:hAnsi="Nimbus Roman"/>
        </w:rPr>
      </w:pPr>
      <w:r>
        <w:rPr>
          <w:rFonts w:ascii="Nimbus Roman" w:hAnsi="Nimbus Roman"/>
          <w:b/>
          <w:sz w:val="28"/>
          <w:szCs w:val="28"/>
        </w:rPr>
        <w:t>Новороссийский филиал</w:t>
      </w:r>
    </w:p>
    <w:p>
      <w:pPr>
        <w:pStyle w:val="Normal"/>
        <w:widowControl w:val="false"/>
        <w:tabs>
          <w:tab w:val="clear" w:pos="708"/>
          <w:tab w:val="left" w:pos="709" w:leader="none"/>
          <w:tab w:val="left" w:pos="993" w:leader="none"/>
        </w:tabs>
        <w:ind w:right="-660" w:firstLine="567"/>
        <w:jc w:val="center"/>
        <w:rPr>
          <w:rFonts w:ascii="Nimbus Roman" w:hAnsi="Nimbus Roman"/>
        </w:rPr>
      </w:pPr>
      <w:r>
        <w:rPr>
          <w:rFonts w:ascii="Nimbus Roman" w:hAnsi="Nimbus Roman"/>
          <w:b/>
          <w:sz w:val="28"/>
          <w:szCs w:val="28"/>
        </w:rPr>
        <w:t>Кафедра «Информатика, математика и общегуманитарные науки»</w:t>
      </w:r>
    </w:p>
    <w:p>
      <w:pPr>
        <w:pStyle w:val="Normal"/>
        <w:widowControl w:val="false"/>
        <w:tabs>
          <w:tab w:val="clear" w:pos="708"/>
          <w:tab w:val="left" w:pos="709" w:leader="none"/>
          <w:tab w:val="left" w:pos="993" w:leader="none"/>
        </w:tabs>
        <w:ind w:firstLine="567"/>
        <w:jc w:val="center"/>
        <w:rPr>
          <w:rFonts w:ascii="Nimbus Roman" w:hAnsi="Nimbus Roman"/>
          <w:sz w:val="28"/>
          <w:szCs w:val="28"/>
        </w:rPr>
      </w:pPr>
      <w:r>
        <w:rPr>
          <w:rFonts w:ascii="Nimbus Roman" w:hAnsi="Nimbus Roman"/>
          <w:sz w:val="28"/>
          <w:szCs w:val="28"/>
        </w:rPr>
      </w:r>
    </w:p>
    <w:p>
      <w:pPr>
        <w:pStyle w:val="Normal"/>
        <w:widowControl/>
        <w:suppressAutoHyphens w:val="true"/>
        <w:bidi w:val="0"/>
        <w:spacing w:lineRule="auto" w:line="240" w:beforeAutospacing="0" w:before="0" w:afterAutospacing="0" w:after="0"/>
        <w:ind w:left="0" w:right="510" w:hanging="0"/>
        <w:jc w:val="right"/>
        <w:textAlignment w:val="baseline"/>
        <w:rPr/>
      </w:pPr>
      <w:r>
        <w:rPr>
          <w:rStyle w:val="Normaltextrun"/>
          <w:rFonts w:ascii="Nimbus Roman" w:hAnsi="Nimbus Roman"/>
          <w:b/>
          <w:bCs/>
          <w:sz w:val="26"/>
          <w:szCs w:val="26"/>
        </w:rPr>
        <w:t xml:space="preserve"> </w:t>
      </w:r>
      <w:r>
        <w:rPr>
          <w:rStyle w:val="Normaltextrun"/>
          <w:rFonts w:ascii="Nimbus Roman" w:hAnsi="Nimbus Roman"/>
          <w:b/>
          <w:bCs/>
          <w:sz w:val="26"/>
          <w:szCs w:val="26"/>
        </w:rPr>
        <w:t xml:space="preserve">УТВЕРЖДАЮ     </w:t>
      </w:r>
    </w:p>
    <w:p>
      <w:pPr>
        <w:pStyle w:val="Paragraph"/>
        <w:spacing w:beforeAutospacing="0" w:before="0" w:afterAutospacing="0" w:after="0"/>
        <w:jc w:val="right"/>
        <w:textAlignment w:val="baseline"/>
        <w:rPr/>
      </w:pPr>
      <w:r>
        <w:drawing>
          <wp:anchor behindDoc="1" distT="0" distB="0" distL="0" distR="0" simplePos="0" locked="0" layoutInCell="0" allowOverlap="1" relativeHeight="48">
            <wp:simplePos x="0" y="0"/>
            <wp:positionH relativeFrom="column">
              <wp:posOffset>4561205</wp:posOffset>
            </wp:positionH>
            <wp:positionV relativeFrom="paragraph">
              <wp:posOffset>13970</wp:posOffset>
            </wp:positionV>
            <wp:extent cx="1555750" cy="1466850"/>
            <wp:effectExtent l="0" t="0" r="0" b="0"/>
            <wp:wrapNone/>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1555750" cy="1466850"/>
                    </a:xfrm>
                    <a:prstGeom prst="rect">
                      <a:avLst/>
                    </a:prstGeom>
                  </pic:spPr>
                </pic:pic>
              </a:graphicData>
            </a:graphic>
          </wp:anchor>
        </w:drawing>
      </w:r>
      <w:r>
        <w:rPr>
          <w:rStyle w:val="Normaltextrun"/>
          <w:rFonts w:ascii="Nimbus Roman" w:hAnsi="Nimbus Roman"/>
          <w:sz w:val="26"/>
          <w:szCs w:val="26"/>
        </w:rPr>
        <w:t>Директор филиала</w:t>
      </w:r>
    </w:p>
    <w:p>
      <w:pPr>
        <w:pStyle w:val="Paragraph"/>
        <w:widowControl w:val="false"/>
        <w:tabs>
          <w:tab w:val="clear" w:pos="708"/>
          <w:tab w:val="left" w:pos="709" w:leader="none"/>
          <w:tab w:val="left" w:pos="993" w:leader="none"/>
        </w:tabs>
        <w:spacing w:lineRule="auto" w:line="240" w:beforeAutospacing="0" w:before="0" w:afterAutospacing="0" w:after="0"/>
        <w:ind w:firstLine="840"/>
        <w:jc w:val="right"/>
        <w:textAlignment w:val="baseline"/>
        <w:rPr/>
      </w:pPr>
      <w:r>
        <w:rPr>
          <w:rStyle w:val="Normaltextrun"/>
          <w:rFonts w:cs="Times New Roman" w:ascii="Nimbus Roman" w:hAnsi="Nimbus Roman"/>
          <w:sz w:val="26"/>
          <w:szCs w:val="26"/>
        </w:rPr>
        <w:t>Е.Н. С</w:t>
      </w:r>
      <w:r>
        <w:rPr>
          <w:rStyle w:val="Spellingerror"/>
          <w:rFonts w:cs="Times New Roman" w:ascii="Nimbus Roman" w:hAnsi="Nimbus Roman"/>
          <w:sz w:val="26"/>
          <w:szCs w:val="26"/>
        </w:rPr>
        <w:t xml:space="preserve">ейфиева </w:t>
      </w:r>
    </w:p>
    <w:p>
      <w:pPr>
        <w:pStyle w:val="Normal"/>
        <w:widowControl w:val="false"/>
        <w:tabs>
          <w:tab w:val="clear" w:pos="708"/>
          <w:tab w:val="left" w:pos="709" w:leader="none"/>
          <w:tab w:val="left" w:pos="993" w:leader="none"/>
        </w:tabs>
        <w:spacing w:lineRule="auto" w:line="240" w:before="0" w:after="0"/>
        <w:ind w:firstLine="567"/>
        <w:jc w:val="right"/>
        <w:rPr>
          <w:rFonts w:ascii="Nimbus Roman" w:hAnsi="Nimbus Roman" w:cs="Times New Roman"/>
        </w:rPr>
      </w:pPr>
      <w:r>
        <w:rPr>
          <w:rFonts w:cs="Times New Roman" w:ascii="Nimbus Roman" w:hAnsi="Nimbus Roman"/>
        </w:rPr>
      </w:r>
    </w:p>
    <w:p>
      <w:pPr>
        <w:pStyle w:val="Normal"/>
        <w:widowControl w:val="false"/>
        <w:tabs>
          <w:tab w:val="clear" w:pos="708"/>
          <w:tab w:val="left" w:pos="709" w:leader="none"/>
          <w:tab w:val="left" w:pos="993" w:leader="none"/>
        </w:tabs>
        <w:spacing w:lineRule="auto" w:line="240" w:before="0" w:after="0"/>
        <w:ind w:firstLine="567"/>
        <w:jc w:val="right"/>
        <w:rPr>
          <w:rFonts w:ascii="Nimbus Roman" w:hAnsi="Nimbus Roman" w:cs="Times New Roman"/>
        </w:rPr>
      </w:pPr>
      <w:r>
        <w:rPr>
          <w:rFonts w:cs="Times New Roman" w:ascii="Nimbus Roman" w:hAnsi="Nimbus Roman"/>
        </w:rPr>
      </w:r>
    </w:p>
    <w:p>
      <w:pPr>
        <w:pStyle w:val="Paragraph"/>
        <w:widowControl w:val="false"/>
        <w:tabs>
          <w:tab w:val="clear" w:pos="708"/>
          <w:tab w:val="left" w:pos="709" w:leader="none"/>
          <w:tab w:val="left" w:pos="993" w:leader="none"/>
        </w:tabs>
        <w:spacing w:lineRule="auto" w:line="240" w:beforeAutospacing="0" w:before="0" w:afterAutospacing="0" w:after="0"/>
        <w:ind w:firstLine="567"/>
        <w:jc w:val="right"/>
        <w:textAlignment w:val="baseline"/>
        <w:rPr/>
      </w:pPr>
      <w:r>
        <w:rPr>
          <w:rStyle w:val="Normaltextrun"/>
          <w:rFonts w:cs="Times New Roman" w:ascii="Nimbus Roman" w:hAnsi="Nimbus Roman"/>
          <w:sz w:val="26"/>
          <w:szCs w:val="26"/>
        </w:rPr>
        <w:t>«30</w:t>
      </w:r>
      <w:r>
        <w:rPr>
          <w:rStyle w:val="Contextualspellingandgrammarerror"/>
          <w:rFonts w:cs="Times New Roman" w:ascii="Nimbus Roman" w:hAnsi="Nimbus Roman"/>
          <w:sz w:val="26"/>
          <w:szCs w:val="26"/>
        </w:rPr>
        <w:t>» _</w:t>
      </w:r>
      <w:r>
        <w:rPr>
          <w:rStyle w:val="Normaltextrun"/>
          <w:rFonts w:cs="Times New Roman" w:ascii="Nimbus Roman" w:hAnsi="Nimbus Roman"/>
          <w:sz w:val="26"/>
          <w:szCs w:val="26"/>
        </w:rPr>
        <w:t>_января 2025 г.</w:t>
      </w:r>
    </w:p>
    <w:p>
      <w:pPr>
        <w:pStyle w:val="Normal"/>
        <w:widowControl w:val="false"/>
        <w:tabs>
          <w:tab w:val="clear" w:pos="708"/>
          <w:tab w:val="left" w:pos="709" w:leader="none"/>
          <w:tab w:val="left" w:pos="993" w:leader="none"/>
        </w:tabs>
        <w:spacing w:lineRule="auto" w:line="360"/>
        <w:ind w:firstLine="567"/>
        <w:jc w:val="right"/>
        <w:rPr>
          <w:rFonts w:ascii="Nimbus Roman" w:hAnsi="Nimbus Roman"/>
          <w:sz w:val="28"/>
          <w:szCs w:val="28"/>
        </w:rPr>
      </w:pPr>
      <w:r>
        <w:rPr>
          <w:rFonts w:ascii="Nimbus Roman" w:hAnsi="Nimbus Roman"/>
          <w:sz w:val="28"/>
          <w:szCs w:val="28"/>
        </w:rPr>
      </w:r>
    </w:p>
    <w:p>
      <w:pPr>
        <w:pStyle w:val="Style61"/>
        <w:widowControl/>
        <w:spacing w:lineRule="auto" w:line="360"/>
        <w:jc w:val="center"/>
        <w:rPr>
          <w:rFonts w:ascii="Nimbus Roman" w:hAnsi="Nimbus Roman"/>
          <w:sz w:val="28"/>
          <w:szCs w:val="28"/>
        </w:rPr>
      </w:pPr>
      <w:r>
        <w:rPr>
          <w:rFonts w:ascii="Nimbus Roman" w:hAnsi="Nimbus Roman"/>
          <w:sz w:val="28"/>
          <w:szCs w:val="28"/>
        </w:rPr>
      </w:r>
    </w:p>
    <w:p>
      <w:pPr>
        <w:pStyle w:val="Normal"/>
        <w:widowControl/>
        <w:tabs>
          <w:tab w:val="clear" w:pos="708"/>
          <w:tab w:val="left" w:pos="1985" w:leader="none"/>
        </w:tabs>
        <w:spacing w:lineRule="auto" w:line="360"/>
        <w:ind w:firstLine="709"/>
        <w:jc w:val="center"/>
        <w:rPr>
          <w:rFonts w:ascii="Times New Roman" w:hAnsi="Times New Roman" w:cs="Times New Roman"/>
          <w:b/>
          <w:b/>
        </w:rPr>
      </w:pPr>
      <w:r>
        <w:rPr>
          <w:rStyle w:val="FontStyle85"/>
          <w:rFonts w:eastAsia="Times New Roman" w:cs="Times New Roman" w:ascii="Times New Roman" w:hAnsi="Times New Roman"/>
          <w:b/>
          <w:bCs/>
          <w:color w:val="auto"/>
          <w:sz w:val="28"/>
          <w:szCs w:val="28"/>
          <w:lang w:bidi="ar-SA"/>
        </w:rPr>
        <w:t>ФИНАНСОВЫЙ МЕНЕДЖМЕНТ В ТУРИЗМЕ</w:t>
      </w:r>
    </w:p>
    <w:p>
      <w:pPr>
        <w:pStyle w:val="Normal"/>
        <w:jc w:val="center"/>
        <w:rPr>
          <w:rFonts w:ascii="Nimbus Roman" w:hAnsi="Nimbus Roman"/>
        </w:rPr>
      </w:pPr>
      <w:r>
        <w:rPr>
          <w:rFonts w:ascii="Nimbus Roman" w:hAnsi="Nimbus Roman"/>
        </w:rPr>
      </w:r>
    </w:p>
    <w:p>
      <w:pPr>
        <w:pStyle w:val="Normal"/>
        <w:widowControl w:val="false"/>
        <w:shd w:val="clear" w:color="auto" w:fill="FFFFFF"/>
        <w:jc w:val="center"/>
        <w:rPr>
          <w:rFonts w:ascii="Nimbus Roman" w:hAnsi="Nimbus Roman"/>
        </w:rPr>
      </w:pPr>
      <w:r>
        <w:rPr>
          <w:rFonts w:ascii="Nimbus Roman" w:hAnsi="Nimbus Roman"/>
          <w:b/>
          <w:bCs/>
          <w:spacing w:val="-2"/>
          <w:sz w:val="28"/>
          <w:szCs w:val="28"/>
        </w:rPr>
        <w:t xml:space="preserve">Рабочая программа дисциплины </w:t>
      </w:r>
    </w:p>
    <w:p>
      <w:pPr>
        <w:pStyle w:val="Normal"/>
        <w:widowControl w:val="false"/>
        <w:shd w:val="clear" w:color="auto" w:fill="FFFFFF"/>
        <w:jc w:val="center"/>
        <w:rPr>
          <w:rFonts w:ascii="Nimbus Roman" w:hAnsi="Nimbus Roman"/>
        </w:rPr>
      </w:pPr>
      <w:bookmarkStart w:id="0" w:name="_Hlk76564888"/>
      <w:r>
        <w:rPr>
          <w:rFonts w:ascii="Nimbus Roman" w:hAnsi="Nimbus Roman"/>
          <w:bCs/>
          <w:spacing w:val="-2"/>
          <w:sz w:val="28"/>
          <w:szCs w:val="28"/>
        </w:rPr>
        <w:t>для студентов, обучающихся по направлению подготовки</w:t>
      </w:r>
      <w:bookmarkEnd w:id="0"/>
    </w:p>
    <w:p>
      <w:pPr>
        <w:pStyle w:val="Style61"/>
        <w:widowControl/>
        <w:tabs>
          <w:tab w:val="clear" w:pos="708"/>
          <w:tab w:val="left" w:pos="1985" w:leader="none"/>
        </w:tabs>
        <w:jc w:val="center"/>
        <w:rPr/>
      </w:pPr>
      <w:r>
        <w:rPr>
          <w:rStyle w:val="FontStyle77"/>
          <w:rFonts w:ascii="Nimbus Roman" w:hAnsi="Nimbus Roman"/>
          <w:sz w:val="28"/>
          <w:szCs w:val="28"/>
        </w:rPr>
        <w:t>43.03.02 «Туризм»</w:t>
      </w:r>
    </w:p>
    <w:p>
      <w:pPr>
        <w:pStyle w:val="Style61"/>
        <w:widowControl/>
        <w:tabs>
          <w:tab w:val="clear" w:pos="708"/>
          <w:tab w:val="left" w:pos="1985" w:leader="none"/>
        </w:tabs>
        <w:jc w:val="center"/>
        <w:rPr/>
      </w:pPr>
      <w:r>
        <w:rPr>
          <w:rStyle w:val="FontStyle77"/>
          <w:rFonts w:ascii="Nimbus Roman" w:hAnsi="Nimbus Roman"/>
          <w:sz w:val="28"/>
          <w:szCs w:val="28"/>
        </w:rPr>
        <w:t>ОП «Туристический  и гостиничный бизнес»</w:t>
      </w:r>
    </w:p>
    <w:p>
      <w:pPr>
        <w:pStyle w:val="Normal"/>
        <w:jc w:val="center"/>
        <w:rPr/>
      </w:pPr>
      <w:r>
        <w:rPr>
          <w:rStyle w:val="FontStyle110"/>
          <w:rFonts w:ascii="Nimbus Roman" w:hAnsi="Nimbus Roman"/>
          <w:sz w:val="28"/>
          <w:szCs w:val="28"/>
        </w:rPr>
        <w:t xml:space="preserve"> </w:t>
      </w:r>
      <w:r>
        <w:rPr>
          <w:rStyle w:val="FontStyle110"/>
          <w:rFonts w:ascii="Nimbus Roman" w:hAnsi="Nimbus Roman"/>
          <w:sz w:val="28"/>
          <w:szCs w:val="28"/>
        </w:rPr>
        <w:t>заочная форма обучения</w:t>
      </w:r>
    </w:p>
    <w:p>
      <w:pPr>
        <w:pStyle w:val="Normal"/>
        <w:jc w:val="center"/>
        <w:rPr>
          <w:rFonts w:ascii="Nimbus Roman" w:hAnsi="Nimbus Roman"/>
          <w:sz w:val="28"/>
          <w:szCs w:val="28"/>
        </w:rPr>
      </w:pPr>
      <w:r>
        <w:rPr>
          <w:rFonts w:ascii="Nimbus Roman" w:hAnsi="Nimbus Roman"/>
          <w:sz w:val="28"/>
          <w:szCs w:val="28"/>
        </w:rPr>
      </w:r>
    </w:p>
    <w:p>
      <w:pPr>
        <w:pStyle w:val="Normal"/>
        <w:widowControl w:val="false"/>
        <w:tabs>
          <w:tab w:val="clear" w:pos="708"/>
          <w:tab w:val="left" w:pos="709" w:leader="none"/>
          <w:tab w:val="left" w:pos="993" w:leader="none"/>
        </w:tabs>
        <w:ind w:firstLine="567"/>
        <w:jc w:val="center"/>
        <w:rPr>
          <w:rFonts w:ascii="Nimbus Roman" w:hAnsi="Nimbus Roman"/>
        </w:rPr>
      </w:pPr>
      <w:r>
        <w:rPr>
          <w:rFonts w:ascii="Nimbus Roman" w:hAnsi="Nimbus Roman"/>
        </w:rPr>
      </w:r>
    </w:p>
    <w:p>
      <w:pPr>
        <w:pStyle w:val="Normal"/>
        <w:widowControl w:val="false"/>
        <w:tabs>
          <w:tab w:val="clear" w:pos="708"/>
          <w:tab w:val="left" w:pos="709" w:leader="none"/>
          <w:tab w:val="left" w:pos="993" w:leader="none"/>
        </w:tabs>
        <w:ind w:firstLine="567"/>
        <w:jc w:val="center"/>
        <w:rPr>
          <w:rFonts w:ascii="Nimbus Roman" w:hAnsi="Nimbus Roman"/>
          <w:sz w:val="28"/>
          <w:szCs w:val="28"/>
        </w:rPr>
      </w:pPr>
      <w:r>
        <w:rPr>
          <w:rFonts w:ascii="Nimbus Roman" w:hAnsi="Nimbus Roman"/>
          <w:sz w:val="28"/>
          <w:szCs w:val="28"/>
        </w:rPr>
      </w:r>
    </w:p>
    <w:p>
      <w:pPr>
        <w:pStyle w:val="Normal"/>
        <w:rPr>
          <w:rFonts w:ascii="Nimbus Roman" w:hAnsi="Nimbus Roman" w:eastAsia="Calibri" w:cs="" w:cstheme="minorBidi" w:eastAsiaTheme="minorHAnsi"/>
          <w:sz w:val="26"/>
          <w:szCs w:val="26"/>
          <w:lang w:eastAsia="ru-RU"/>
        </w:rPr>
      </w:pPr>
      <w:r>
        <w:rPr>
          <w:rFonts w:eastAsia="Calibri" w:cs="" w:cstheme="minorBidi" w:eastAsiaTheme="minorHAnsi" w:ascii="Nimbus Roman" w:hAnsi="Nimbus Roman"/>
          <w:sz w:val="26"/>
          <w:szCs w:val="26"/>
          <w:lang w:eastAsia="ru-RU"/>
        </w:rPr>
      </w:r>
    </w:p>
    <w:p>
      <w:pPr>
        <w:pStyle w:val="Normal"/>
        <w:tabs>
          <w:tab w:val="clear" w:pos="708"/>
          <w:tab w:val="left" w:pos="709" w:leader="none"/>
          <w:tab w:val="left" w:pos="993" w:leader="none"/>
        </w:tabs>
        <w:spacing w:before="0" w:after="0"/>
        <w:ind w:firstLine="567"/>
        <w:jc w:val="center"/>
        <w:rPr/>
      </w:pPr>
      <w:r>
        <w:rPr>
          <w:rStyle w:val="FontStyle75"/>
          <w:rFonts w:ascii="Nimbus Roman" w:hAnsi="Nimbus Roman"/>
          <w:sz w:val="28"/>
          <w:szCs w:val="28"/>
        </w:rPr>
        <w:t xml:space="preserve">Рекомендовано Ученым советом Новороссийского филиала </w:t>
      </w:r>
      <w:r>
        <w:rPr>
          <w:rStyle w:val="FontStyle75"/>
          <w:rFonts w:ascii="Nimbus Roman" w:hAnsi="Nimbus Roman"/>
          <w:i/>
          <w:sz w:val="28"/>
          <w:szCs w:val="28"/>
        </w:rPr>
        <w:t xml:space="preserve">Финуниверситета </w:t>
      </w:r>
      <w:r>
        <w:rPr>
          <w:rStyle w:val="FontStyle75"/>
          <w:rFonts w:ascii="Nimbus Roman" w:hAnsi="Nimbus Roman"/>
          <w:sz w:val="28"/>
          <w:szCs w:val="28"/>
          <w:lang w:eastAsia="en-US"/>
        </w:rPr>
        <w:t>протокол № 19 от 30 января 2025 г.</w:t>
      </w:r>
    </w:p>
    <w:p>
      <w:pPr>
        <w:pStyle w:val="Style71"/>
        <w:widowControl/>
        <w:tabs>
          <w:tab w:val="clear" w:pos="708"/>
          <w:tab w:val="left" w:pos="1985" w:leader="none"/>
        </w:tabs>
        <w:spacing w:lineRule="auto" w:line="240"/>
        <w:rPr>
          <w:rFonts w:ascii="Nimbus Roman" w:hAnsi="Nimbus Roman"/>
        </w:rPr>
      </w:pPr>
      <w:r>
        <w:rPr>
          <w:rFonts w:ascii="Nimbus Roman" w:hAnsi="Nimbus Roman"/>
        </w:rPr>
      </w:r>
    </w:p>
    <w:p>
      <w:pPr>
        <w:pStyle w:val="Style71"/>
        <w:widowControl/>
        <w:tabs>
          <w:tab w:val="clear" w:pos="708"/>
          <w:tab w:val="left" w:pos="1985" w:leader="none"/>
        </w:tabs>
        <w:spacing w:lineRule="auto" w:line="240"/>
        <w:rPr>
          <w:rFonts w:ascii="Nimbus Roman" w:hAnsi="Nimbus Roman"/>
          <w:sz w:val="24"/>
          <w:szCs w:val="24"/>
        </w:rPr>
      </w:pPr>
      <w:r>
        <w:rPr>
          <w:rFonts w:ascii="Nimbus Roman" w:hAnsi="Nimbus Roman"/>
          <w:sz w:val="24"/>
          <w:szCs w:val="24"/>
        </w:rPr>
      </w:r>
    </w:p>
    <w:p>
      <w:pPr>
        <w:pStyle w:val="Normal"/>
        <w:rPr>
          <w:rFonts w:ascii="Nimbus Roman" w:hAnsi="Nimbus Roman" w:cs="" w:cstheme="minorBidi"/>
          <w:sz w:val="32"/>
          <w:szCs w:val="32"/>
        </w:rPr>
      </w:pPr>
      <w:r>
        <w:rPr>
          <w:rFonts w:cs="" w:cstheme="minorBidi" w:ascii="Nimbus Roman" w:hAnsi="Nimbus Roman"/>
          <w:sz w:val="32"/>
          <w:szCs w:val="32"/>
        </w:rPr>
      </w:r>
    </w:p>
    <w:p>
      <w:pPr>
        <w:pStyle w:val="Normal"/>
        <w:widowControl w:val="false"/>
        <w:tabs>
          <w:tab w:val="clear" w:pos="708"/>
          <w:tab w:val="left" w:pos="709" w:leader="none"/>
          <w:tab w:val="left" w:pos="993" w:leader="none"/>
        </w:tabs>
        <w:ind w:firstLine="567"/>
        <w:jc w:val="center"/>
        <w:rPr>
          <w:rFonts w:ascii="Nimbus Roman" w:hAnsi="Nimbus Roman"/>
          <w:sz w:val="28"/>
          <w:szCs w:val="28"/>
        </w:rPr>
      </w:pPr>
      <w:r>
        <w:rPr>
          <w:rFonts w:ascii="Nimbus Roman" w:hAnsi="Nimbus Roman"/>
          <w:sz w:val="28"/>
          <w:szCs w:val="28"/>
        </w:rPr>
      </w:r>
    </w:p>
    <w:p>
      <w:pPr>
        <w:pStyle w:val="Normal"/>
        <w:widowControl w:val="false"/>
        <w:tabs>
          <w:tab w:val="clear" w:pos="708"/>
          <w:tab w:val="left" w:pos="709" w:leader="none"/>
          <w:tab w:val="left" w:pos="993" w:leader="none"/>
        </w:tabs>
        <w:ind w:firstLine="567"/>
        <w:jc w:val="center"/>
        <w:rPr>
          <w:rFonts w:ascii="Nimbus Roman" w:hAnsi="Nimbus Roman"/>
          <w:sz w:val="28"/>
          <w:szCs w:val="28"/>
        </w:rPr>
      </w:pPr>
      <w:r>
        <w:rPr>
          <w:rFonts w:ascii="Nimbus Roman" w:hAnsi="Nimbus Roman"/>
          <w:sz w:val="28"/>
          <w:szCs w:val="28"/>
        </w:rPr>
      </w:r>
    </w:p>
    <w:p>
      <w:pPr>
        <w:pStyle w:val="Normal"/>
        <w:widowControl w:val="false"/>
        <w:tabs>
          <w:tab w:val="clear" w:pos="708"/>
          <w:tab w:val="left" w:pos="709" w:leader="none"/>
          <w:tab w:val="left" w:pos="993" w:leader="none"/>
        </w:tabs>
        <w:ind w:firstLine="567"/>
        <w:jc w:val="center"/>
        <w:rPr>
          <w:rFonts w:ascii="Nimbus Roman" w:hAnsi="Nimbus Roman"/>
          <w:sz w:val="28"/>
          <w:szCs w:val="28"/>
        </w:rPr>
      </w:pPr>
      <w:r>
        <w:rPr>
          <w:rFonts w:ascii="Nimbus Roman" w:hAnsi="Nimbus Roman"/>
          <w:sz w:val="28"/>
          <w:szCs w:val="28"/>
        </w:rPr>
      </w:r>
    </w:p>
    <w:p>
      <w:pPr>
        <w:pStyle w:val="Normal"/>
        <w:widowControl w:val="false"/>
        <w:tabs>
          <w:tab w:val="clear" w:pos="708"/>
          <w:tab w:val="left" w:pos="709" w:leader="none"/>
          <w:tab w:val="left" w:pos="993" w:leader="none"/>
        </w:tabs>
        <w:ind w:firstLine="567"/>
        <w:jc w:val="center"/>
        <w:rPr>
          <w:rFonts w:ascii="Nimbus Roman" w:hAnsi="Nimbus Roman"/>
          <w:sz w:val="28"/>
          <w:szCs w:val="28"/>
        </w:rPr>
      </w:pPr>
      <w:r>
        <w:rPr>
          <w:rFonts w:ascii="Nimbus Roman" w:hAnsi="Nimbus Roman"/>
          <w:sz w:val="28"/>
          <w:szCs w:val="28"/>
        </w:rPr>
      </w:r>
    </w:p>
    <w:p>
      <w:pPr>
        <w:pStyle w:val="Normal"/>
        <w:widowControl w:val="false"/>
        <w:tabs>
          <w:tab w:val="clear" w:pos="708"/>
          <w:tab w:val="left" w:pos="709" w:leader="none"/>
          <w:tab w:val="left" w:pos="993" w:leader="none"/>
        </w:tabs>
        <w:ind w:firstLine="567"/>
        <w:jc w:val="center"/>
        <w:rPr>
          <w:rFonts w:ascii="Nimbus Roman" w:hAnsi="Nimbus Roman"/>
          <w:sz w:val="28"/>
          <w:szCs w:val="28"/>
        </w:rPr>
      </w:pPr>
      <w:r>
        <w:rPr>
          <w:rFonts w:ascii="Nimbus Roman" w:hAnsi="Nimbus Roman"/>
          <w:sz w:val="28"/>
          <w:szCs w:val="28"/>
        </w:rPr>
      </w:r>
    </w:p>
    <w:p>
      <w:pPr>
        <w:pStyle w:val="Normal"/>
        <w:widowControl w:val="false"/>
        <w:tabs>
          <w:tab w:val="clear" w:pos="708"/>
          <w:tab w:val="left" w:pos="709" w:leader="none"/>
          <w:tab w:val="left" w:pos="993" w:leader="none"/>
        </w:tabs>
        <w:ind w:firstLine="567"/>
        <w:jc w:val="center"/>
        <w:rPr>
          <w:rFonts w:ascii="Nimbus Roman" w:hAnsi="Nimbus Roman"/>
          <w:sz w:val="28"/>
          <w:szCs w:val="28"/>
        </w:rPr>
      </w:pPr>
      <w:r>
        <w:rPr>
          <w:rFonts w:ascii="Nimbus Roman" w:hAnsi="Nimbus Roman"/>
          <w:sz w:val="28"/>
          <w:szCs w:val="28"/>
        </w:rPr>
      </w:r>
    </w:p>
    <w:p>
      <w:pPr>
        <w:pStyle w:val="Normal"/>
        <w:widowControl w:val="false"/>
        <w:tabs>
          <w:tab w:val="clear" w:pos="708"/>
          <w:tab w:val="left" w:pos="709" w:leader="none"/>
          <w:tab w:val="left" w:pos="993" w:leader="none"/>
        </w:tabs>
        <w:ind w:firstLine="567"/>
        <w:jc w:val="center"/>
        <w:rPr>
          <w:rFonts w:ascii="Nimbus Roman" w:hAnsi="Nimbus Roman"/>
          <w:sz w:val="28"/>
          <w:szCs w:val="28"/>
        </w:rPr>
      </w:pPr>
      <w:r>
        <w:rPr>
          <w:rFonts w:ascii="Nimbus Roman" w:hAnsi="Nimbus Roman"/>
          <w:sz w:val="28"/>
          <w:szCs w:val="28"/>
        </w:rPr>
      </w:r>
    </w:p>
    <w:p>
      <w:pPr>
        <w:pStyle w:val="Normal"/>
        <w:widowControl w:val="false"/>
        <w:tabs>
          <w:tab w:val="clear" w:pos="708"/>
          <w:tab w:val="left" w:pos="709" w:leader="none"/>
          <w:tab w:val="left" w:pos="993" w:leader="none"/>
        </w:tabs>
        <w:ind w:firstLine="567"/>
        <w:jc w:val="center"/>
        <w:rPr>
          <w:rFonts w:ascii="Nimbus Roman" w:hAnsi="Nimbus Roman"/>
          <w:sz w:val="28"/>
          <w:szCs w:val="28"/>
        </w:rPr>
      </w:pPr>
      <w:r>
        <w:rPr>
          <w:rFonts w:ascii="Nimbus Roman" w:hAnsi="Nimbus Roman"/>
          <w:sz w:val="28"/>
          <w:szCs w:val="28"/>
        </w:rPr>
      </w:r>
    </w:p>
    <w:p>
      <w:pPr>
        <w:pStyle w:val="Normal"/>
        <w:widowControl w:val="false"/>
        <w:tabs>
          <w:tab w:val="clear" w:pos="708"/>
          <w:tab w:val="left" w:pos="709" w:leader="none"/>
          <w:tab w:val="left" w:pos="993" w:leader="none"/>
        </w:tabs>
        <w:ind w:firstLine="567"/>
        <w:jc w:val="center"/>
        <w:rPr>
          <w:rFonts w:ascii="Nimbus Roman" w:hAnsi="Nimbus Roman"/>
          <w:sz w:val="28"/>
          <w:szCs w:val="28"/>
        </w:rPr>
      </w:pPr>
      <w:r>
        <w:rPr>
          <w:rFonts w:ascii="Nimbus Roman" w:hAnsi="Nimbus Roman"/>
          <w:sz w:val="28"/>
          <w:szCs w:val="28"/>
        </w:rPr>
      </w:r>
    </w:p>
    <w:p>
      <w:pPr>
        <w:pStyle w:val="Normal"/>
        <w:widowControl w:val="false"/>
        <w:tabs>
          <w:tab w:val="clear" w:pos="708"/>
          <w:tab w:val="left" w:pos="709" w:leader="none"/>
          <w:tab w:val="left" w:pos="993" w:leader="none"/>
        </w:tabs>
        <w:ind w:firstLine="567"/>
        <w:jc w:val="center"/>
        <w:rPr>
          <w:rFonts w:ascii="Nimbus Roman" w:hAnsi="Nimbus Roman"/>
          <w:sz w:val="28"/>
          <w:szCs w:val="28"/>
        </w:rPr>
      </w:pPr>
      <w:r>
        <w:rPr>
          <w:rFonts w:ascii="Nimbus Roman" w:hAnsi="Nimbus Roman"/>
          <w:sz w:val="28"/>
          <w:szCs w:val="28"/>
        </w:rPr>
      </w:r>
    </w:p>
    <w:p>
      <w:pPr>
        <w:pStyle w:val="Normal"/>
        <w:widowControl w:val="false"/>
        <w:tabs>
          <w:tab w:val="clear" w:pos="708"/>
          <w:tab w:val="left" w:pos="709" w:leader="none"/>
          <w:tab w:val="left" w:pos="993" w:leader="none"/>
        </w:tabs>
        <w:spacing w:lineRule="auto" w:line="360"/>
        <w:ind w:firstLine="567"/>
        <w:jc w:val="center"/>
        <w:rPr>
          <w:rFonts w:ascii="Nimbus Roman" w:hAnsi="Nimbus Roman"/>
        </w:rPr>
      </w:pPr>
      <w:r>
        <w:rPr>
          <w:rFonts w:eastAsia="Times New Roman" w:cs="Times New Roman" w:ascii="Nimbus Roman" w:hAnsi="Nimbus Roman"/>
          <w:b w:val="false"/>
          <w:bCs w:val="false"/>
          <w:color w:val="auto"/>
          <w:sz w:val="28"/>
          <w:szCs w:val="28"/>
          <w:lang w:bidi="ar-SA"/>
        </w:rPr>
        <w:t>Новороссийск 2025</w:t>
      </w:r>
    </w:p>
    <w:p>
      <w:pPr>
        <w:pStyle w:val="Normal"/>
        <w:tabs>
          <w:tab w:val="clear" w:pos="708"/>
          <w:tab w:val="left" w:pos="709" w:leader="none"/>
          <w:tab w:val="left" w:pos="993" w:leader="none"/>
        </w:tabs>
        <w:ind w:firstLine="567"/>
        <w:jc w:val="center"/>
        <w:rPr>
          <w:rFonts w:ascii="Nimbus Roman" w:hAnsi="Nimbus Roman" w:eastAsia="Times New Roman" w:cs="Times New Roman"/>
          <w:sz w:val="28"/>
          <w:szCs w:val="28"/>
        </w:rPr>
      </w:pPr>
      <w:r>
        <w:rPr>
          <w:rFonts w:eastAsia="Times New Roman" w:cs="Times New Roman" w:ascii="Nimbus Roman" w:hAnsi="Nimbus Roman"/>
          <w:sz w:val="28"/>
          <w:szCs w:val="28"/>
        </w:rPr>
      </w:r>
    </w:p>
    <w:p>
      <w:pPr>
        <w:pStyle w:val="Normal"/>
        <w:spacing w:lineRule="auto" w:line="240" w:before="0" w:after="0"/>
        <w:ind w:left="0" w:right="0" w:firstLine="680"/>
        <w:jc w:val="both"/>
        <w:rPr/>
      </w:pPr>
      <w:r>
        <w:rPr>
          <w:rFonts w:ascii="Nimbus Roman" w:hAnsi="Nimbus Roman"/>
          <w:b w:val="false"/>
          <w:bCs w:val="false"/>
          <w:sz w:val="28"/>
          <w:szCs w:val="28"/>
        </w:rPr>
        <w:t>Рабочая программа дисциплины «</w:t>
      </w:r>
      <w:r>
        <w:rPr>
          <w:rStyle w:val="FontStyle85"/>
          <w:rFonts w:eastAsia="Times New Roman" w:cs="Times New Roman" w:ascii="Times New Roman" w:hAnsi="Times New Roman"/>
          <w:b w:val="false"/>
          <w:bCs w:val="false"/>
          <w:color w:val="auto"/>
          <w:sz w:val="28"/>
          <w:szCs w:val="28"/>
          <w:lang w:bidi="ar-SA"/>
        </w:rPr>
        <w:t>Финансовый менеджмент в туризме</w:t>
      </w:r>
      <w:r>
        <w:rPr>
          <w:rFonts w:ascii="Nimbus Roman" w:hAnsi="Nimbus Roman"/>
          <w:b w:val="false"/>
          <w:bCs w:val="false"/>
          <w:sz w:val="28"/>
          <w:szCs w:val="28"/>
        </w:rPr>
        <w:t xml:space="preserve">» для студентов, обучающихся по направлению подготовки </w:t>
      </w:r>
      <w:r>
        <w:rPr>
          <w:rStyle w:val="FontStyle77"/>
          <w:rFonts w:ascii="Nimbus Roman" w:hAnsi="Nimbus Roman"/>
          <w:b w:val="false"/>
          <w:bCs w:val="false"/>
          <w:sz w:val="28"/>
          <w:szCs w:val="28"/>
          <w:shd w:fill="auto" w:val="clear"/>
        </w:rPr>
        <w:t xml:space="preserve">43.03.02 «Туризм» </w:t>
      </w:r>
      <w:r>
        <w:rPr>
          <w:rFonts w:ascii="Nimbus Roman" w:hAnsi="Nimbus Roman"/>
          <w:b w:val="false"/>
          <w:bCs w:val="false"/>
          <w:sz w:val="28"/>
          <w:szCs w:val="28"/>
          <w:shd w:fill="auto" w:val="clear"/>
        </w:rPr>
        <w:t xml:space="preserve"> Профиль </w:t>
      </w:r>
      <w:r>
        <w:rPr>
          <w:rStyle w:val="FontStyle77"/>
          <w:rFonts w:ascii="Nimbus Roman" w:hAnsi="Nimbus Roman"/>
          <w:b w:val="false"/>
          <w:bCs w:val="false"/>
          <w:sz w:val="28"/>
          <w:szCs w:val="28"/>
          <w:shd w:fill="auto" w:val="clear"/>
        </w:rPr>
        <w:t>«Туристический  и гостиничный бизнес».</w:t>
      </w:r>
      <w:r>
        <w:rPr>
          <w:rFonts w:ascii="Nimbus Roman" w:hAnsi="Nimbus Roman"/>
          <w:b w:val="false"/>
          <w:bCs w:val="false"/>
          <w:sz w:val="28"/>
          <w:szCs w:val="28"/>
        </w:rPr>
        <w:t xml:space="preserve"> Форма обучения заочная. –  </w:t>
      </w:r>
      <w:r>
        <w:rPr>
          <w:rFonts w:eastAsia="Times New Roman" w:cs="Times New Roman" w:ascii="Nimbus Roman" w:hAnsi="Nimbus Roman"/>
          <w:b w:val="false"/>
          <w:bCs w:val="false"/>
          <w:sz w:val="28"/>
          <w:szCs w:val="28"/>
        </w:rPr>
        <w:t xml:space="preserve">Новороссийск: Финансовый университет, кафедра «Информатика, математика и общегуманитарные науки», 2025. - </w:t>
      </w:r>
      <w:r>
        <w:rPr>
          <w:rFonts w:eastAsia="Times New Roman" w:cs="Times New Roman" w:ascii="Nimbus Roman" w:hAnsi="Nimbus Roman"/>
          <w:b w:val="false"/>
          <w:bCs w:val="false"/>
          <w:sz w:val="28"/>
          <w:szCs w:val="28"/>
        </w:rPr>
        <w:t>3</w:t>
      </w:r>
      <w:r>
        <w:rPr>
          <w:rFonts w:eastAsia="Times New Roman" w:cs="Times New Roman" w:ascii="Nimbus Roman" w:hAnsi="Nimbus Roman"/>
          <w:b w:val="false"/>
          <w:bCs w:val="false"/>
          <w:sz w:val="28"/>
          <w:szCs w:val="28"/>
        </w:rPr>
        <w:t>2</w:t>
      </w:r>
      <w:r>
        <w:rPr>
          <w:rFonts w:eastAsia="Times New Roman" w:cs="Times New Roman" w:ascii="Nimbus Roman" w:hAnsi="Nimbus Roman"/>
          <w:b w:val="false"/>
          <w:bCs w:val="false"/>
          <w:sz w:val="28"/>
          <w:szCs w:val="28"/>
        </w:rPr>
        <w:t xml:space="preserve"> с.</w:t>
      </w:r>
    </w:p>
    <w:p>
      <w:pPr>
        <w:pStyle w:val="Normal"/>
        <w:keepNext w:val="true"/>
        <w:keepLines/>
        <w:widowControl w:val="false"/>
        <w:tabs>
          <w:tab w:val="clear" w:pos="708"/>
          <w:tab w:val="left" w:pos="709" w:leader="none"/>
          <w:tab w:val="left" w:pos="993" w:leader="none"/>
        </w:tabs>
        <w:spacing w:lineRule="auto" w:line="240" w:beforeAutospacing="0" w:before="0" w:afterAutospacing="0" w:after="0"/>
        <w:ind w:left="0" w:right="0" w:firstLine="680"/>
        <w:jc w:val="both"/>
        <w:textAlignment w:val="baseline"/>
        <w:rPr>
          <w:rFonts w:ascii="Times New Roman" w:hAnsi="Times New Roman" w:eastAsia="Times New Roman" w:cs="Times New Roman"/>
          <w:sz w:val="24"/>
          <w:szCs w:val="24"/>
          <w:lang w:eastAsia="ru-RU"/>
        </w:rPr>
      </w:pPr>
      <w:r>
        <w:rPr>
          <w:rStyle w:val="FontStyle78"/>
          <w:rFonts w:eastAsia="Times New Roman" w:cs="Times New Roman" w:ascii="Nimbus Roman" w:hAnsi="Nimbus Roman"/>
          <w:b w:val="false"/>
          <w:bCs w:val="false"/>
          <w:iCs/>
          <w:color w:val="auto"/>
          <w:sz w:val="28"/>
          <w:szCs w:val="28"/>
          <w:lang w:eastAsia="en-US" w:bidi="ar-SA"/>
        </w:rPr>
        <w:t>Рабочая программа учебной дисциплины содержит требования к результатам освоения дисциплины, программу, тематику практических и семинарских занятий и указания по их проведению, формы самостоятельной работы, систему оценивания и учебно-методическое обеспечение дисциплины.</w:t>
      </w:r>
    </w:p>
    <w:p>
      <w:pPr>
        <w:pStyle w:val="Normal"/>
        <w:tabs>
          <w:tab w:val="clear" w:pos="708"/>
          <w:tab w:val="left" w:pos="1985" w:leader="none"/>
        </w:tabs>
        <w:spacing w:lineRule="auto" w:line="360"/>
        <w:ind w:firstLine="709"/>
        <w:jc w:val="center"/>
        <w:rPr>
          <w:rFonts w:ascii="Times New Roman" w:hAnsi="Times New Roman" w:cs="Times New Roman"/>
          <w:b/>
          <w:b/>
          <w:bCs/>
        </w:rPr>
      </w:pPr>
      <w:r>
        <w:rPr>
          <w:sz w:val="24"/>
          <w:szCs w:val="24"/>
        </w:rPr>
      </w:r>
      <w:r>
        <w:br w:type="page"/>
      </w:r>
    </w:p>
    <w:p>
      <w:pPr>
        <w:pStyle w:val="Normal"/>
        <w:tabs>
          <w:tab w:val="clear" w:pos="708"/>
          <w:tab w:val="left" w:pos="1985" w:leader="none"/>
        </w:tabs>
        <w:spacing w:lineRule="auto" w:line="360"/>
        <w:ind w:firstLine="709"/>
        <w:jc w:val="center"/>
        <w:rPr>
          <w:sz w:val="24"/>
          <w:szCs w:val="24"/>
        </w:rPr>
      </w:pPr>
      <w:r>
        <w:rPr>
          <w:sz w:val="24"/>
          <w:szCs w:val="24"/>
        </w:rPr>
      </w:r>
    </w:p>
    <w:p>
      <w:pPr>
        <w:sectPr>
          <w:headerReference w:type="default" r:id="rId3"/>
          <w:footerReference w:type="default" r:id="rId4"/>
          <w:footerReference w:type="first" r:id="rId5"/>
          <w:type w:val="nextPage"/>
          <w:pgSz w:w="11906" w:h="16838"/>
          <w:pgMar w:left="1418" w:right="567" w:gutter="0" w:header="709" w:top="851" w:footer="709" w:bottom="851"/>
          <w:pgNumType w:fmt="decimal"/>
          <w:formProt w:val="false"/>
          <w:titlePg/>
          <w:textDirection w:val="lrTb"/>
          <w:docGrid w:type="default" w:linePitch="360" w:charSpace="0"/>
        </w:sectPr>
      </w:pPr>
    </w:p>
    <w:p>
      <w:pPr>
        <w:pStyle w:val="Style31"/>
        <w:shd w:val="clear" w:color="auto" w:fill="auto"/>
        <w:tabs>
          <w:tab w:val="clear" w:pos="708"/>
          <w:tab w:val="right" w:pos="9493" w:leader="dot"/>
        </w:tabs>
        <w:jc w:val="both"/>
        <w:rPr>
          <w:sz w:val="24"/>
          <w:szCs w:val="24"/>
        </w:rPr>
      </w:pPr>
      <w:r>
        <w:rPr>
          <w:sz w:val="24"/>
          <w:szCs w:val="24"/>
        </w:rPr>
      </w:r>
    </w:p>
    <w:p>
      <w:pPr>
        <w:pStyle w:val="Normal"/>
        <w:widowControl/>
        <w:tabs>
          <w:tab w:val="clear" w:pos="708"/>
          <w:tab w:val="left" w:pos="682" w:leader="none"/>
          <w:tab w:val="left" w:pos="7464" w:leader="dot"/>
          <w:tab w:val="left" w:pos="8455" w:leader="none"/>
        </w:tabs>
        <w:spacing w:before="0" w:after="0"/>
        <w:ind w:firstLine="709"/>
        <w:contextualSpacing/>
        <w:jc w:val="both"/>
        <w:rPr>
          <w:rFonts w:ascii="Times New Roman" w:hAnsi="Times New Roman" w:eastAsia="Times New Roman" w:cs="Times New Roman"/>
          <w:b/>
          <w:b/>
          <w:bCs/>
          <w:color w:val="auto"/>
          <w:sz w:val="26"/>
          <w:szCs w:val="26"/>
          <w:lang w:bidi="ar-SA"/>
        </w:rPr>
      </w:pPr>
      <w:r>
        <w:rPr>
          <w:rFonts w:eastAsia="Times New Roman" w:cs="Times New Roman" w:ascii="Times New Roman" w:hAnsi="Times New Roman"/>
          <w:b/>
          <w:bCs/>
          <w:color w:val="auto"/>
          <w:sz w:val="26"/>
          <w:szCs w:val="26"/>
          <w:lang w:bidi="ar-SA"/>
        </w:rPr>
        <w:t>1. Наименование дисциплины</w:t>
      </w:r>
    </w:p>
    <w:p>
      <w:pPr>
        <w:pStyle w:val="Normal"/>
        <w:widowControl/>
        <w:tabs>
          <w:tab w:val="clear" w:pos="708"/>
          <w:tab w:val="left" w:pos="682" w:leader="none"/>
          <w:tab w:val="left" w:pos="7464" w:leader="dot"/>
          <w:tab w:val="left" w:pos="8455" w:leader="none"/>
        </w:tabs>
        <w:spacing w:before="0" w:after="0"/>
        <w:ind w:firstLine="709"/>
        <w:contextualSpacing/>
        <w:jc w:val="both"/>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r>
    </w:p>
    <w:p>
      <w:pPr>
        <w:pStyle w:val="Normal"/>
        <w:widowControl/>
        <w:tabs>
          <w:tab w:val="clear" w:pos="708"/>
          <w:tab w:val="left" w:pos="682" w:leader="none"/>
          <w:tab w:val="left" w:pos="7464" w:leader="dot"/>
          <w:tab w:val="left" w:pos="8455" w:leader="none"/>
        </w:tabs>
        <w:spacing w:before="0" w:after="0"/>
        <w:ind w:firstLine="709"/>
        <w:contextualSpacing/>
        <w:jc w:val="both"/>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w:t>
      </w:r>
      <w:r>
        <w:rPr>
          <w:rFonts w:eastAsia="Times New Roman" w:cs="Times New Roman" w:ascii="Times New Roman" w:hAnsi="Times New Roman"/>
          <w:bCs/>
          <w:color w:val="auto"/>
          <w:lang w:bidi="ar-SA"/>
        </w:rPr>
        <w:t>Финансовый менеджмент в туризме</w:t>
      </w:r>
      <w:r>
        <w:rPr>
          <w:rFonts w:eastAsia="Times New Roman" w:cs="Times New Roman" w:ascii="Times New Roman" w:hAnsi="Times New Roman"/>
          <w:color w:val="auto"/>
          <w:lang w:bidi="ar-SA"/>
        </w:rPr>
        <w:t>»</w:t>
      </w:r>
    </w:p>
    <w:p>
      <w:pPr>
        <w:pStyle w:val="Normal"/>
        <w:widowControl/>
        <w:ind w:firstLine="709"/>
        <w:jc w:val="both"/>
        <w:rPr>
          <w:rFonts w:ascii="Times New Roman" w:hAnsi="Times New Roman" w:eastAsia="Times New Roman" w:cs="Times New Roman"/>
          <w:color w:val="auto"/>
          <w:sz w:val="23"/>
          <w:szCs w:val="23"/>
          <w:lang w:bidi="ar-SA"/>
        </w:rPr>
      </w:pPr>
      <w:r>
        <w:rPr>
          <w:rFonts w:eastAsia="Times New Roman" w:cs="Times New Roman" w:ascii="Times New Roman" w:hAnsi="Times New Roman"/>
          <w:color w:val="auto"/>
          <w:sz w:val="23"/>
          <w:szCs w:val="23"/>
          <w:lang w:bidi="ar-SA"/>
        </w:rPr>
      </w:r>
    </w:p>
    <w:p>
      <w:pPr>
        <w:pStyle w:val="Normal"/>
        <w:widowControl/>
        <w:tabs>
          <w:tab w:val="clear" w:pos="708"/>
          <w:tab w:val="left" w:pos="682" w:leader="none"/>
          <w:tab w:val="left" w:pos="7464" w:leader="dot"/>
          <w:tab w:val="left" w:pos="8455" w:leader="none"/>
        </w:tabs>
        <w:spacing w:before="0" w:after="0"/>
        <w:ind w:firstLine="709"/>
        <w:contextualSpacing/>
        <w:jc w:val="both"/>
        <w:rPr>
          <w:rFonts w:ascii="Times New Roman" w:hAnsi="Times New Roman" w:eastAsia="Times New Roman" w:cs="Times New Roman"/>
          <w:b/>
          <w:b/>
          <w:bCs/>
          <w:color w:val="auto"/>
          <w:sz w:val="26"/>
          <w:szCs w:val="26"/>
          <w:lang w:bidi="ar-SA"/>
        </w:rPr>
      </w:pPr>
      <w:r>
        <w:rPr>
          <w:rFonts w:eastAsia="Times New Roman" w:cs="Times New Roman" w:ascii="Times New Roman" w:hAnsi="Times New Roman"/>
          <w:b/>
          <w:bCs/>
          <w:color w:val="auto"/>
          <w:sz w:val="26"/>
          <w:szCs w:val="26"/>
          <w:lang w:bidi="ar-SA"/>
        </w:rPr>
        <w:t>2. Перечень планируемых результатов обучения по дисциплине, соотнесенных с планируемыми результатами освоения образовательной программы</w:t>
      </w:r>
    </w:p>
    <w:p>
      <w:pPr>
        <w:pStyle w:val="Normal"/>
        <w:widowControl/>
        <w:tabs>
          <w:tab w:val="clear" w:pos="708"/>
          <w:tab w:val="left" w:pos="1985" w:leader="none"/>
        </w:tabs>
        <w:spacing w:before="10" w:after="0"/>
        <w:ind w:firstLine="709"/>
        <w:jc w:val="both"/>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Дисциплина «</w:t>
      </w:r>
      <w:r>
        <w:rPr>
          <w:rFonts w:eastAsia="Times New Roman" w:cs="Times New Roman" w:ascii="Times New Roman" w:hAnsi="Times New Roman"/>
          <w:bCs/>
          <w:color w:val="auto"/>
          <w:lang w:bidi="ar-SA"/>
        </w:rPr>
        <w:t>Финансовый менеджмент в туризме</w:t>
      </w:r>
      <w:r>
        <w:rPr>
          <w:rFonts w:eastAsia="Times New Roman" w:cs="Times New Roman" w:ascii="Times New Roman" w:hAnsi="Times New Roman"/>
          <w:color w:val="auto"/>
          <w:lang w:bidi="ar-SA"/>
        </w:rPr>
        <w:t>» по направлению 43.03.02 Туризм, ОП «Международный и национальный туризм» (Международный и национальный туризм) обеспечивает формирование следующих компетенций:</w:t>
      </w:r>
    </w:p>
    <w:p>
      <w:pPr>
        <w:pStyle w:val="Style32"/>
        <w:shd w:val="clear" w:color="auto" w:fill="auto"/>
        <w:spacing w:lineRule="auto" w:line="348"/>
        <w:jc w:val="right"/>
        <w:rPr/>
      </w:pPr>
      <w:r>
        <w:rPr/>
        <w:t>Таблица 1</w:t>
      </w:r>
    </w:p>
    <w:tbl>
      <w:tblPr>
        <w:tblStyle w:val="aa"/>
        <w:tblW w:w="50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1546"/>
        <w:gridCol w:w="2211"/>
        <w:gridCol w:w="2751"/>
        <w:gridCol w:w="3412"/>
      </w:tblGrid>
      <w:tr>
        <w:trPr/>
        <w:tc>
          <w:tcPr>
            <w:tcW w:w="1546" w:type="dxa"/>
            <w:tcBorders/>
          </w:tcPr>
          <w:p>
            <w:pPr>
              <w:pStyle w:val="Normal"/>
              <w:widowControl/>
              <w:tabs>
                <w:tab w:val="clear" w:pos="708"/>
                <w:tab w:val="left" w:pos="540" w:leader="none"/>
              </w:tabs>
              <w:spacing w:before="0" w:after="0"/>
              <w:contextualSpacing/>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Код компетенции</w:t>
            </w:r>
          </w:p>
        </w:tc>
        <w:tc>
          <w:tcPr>
            <w:tcW w:w="2211" w:type="dxa"/>
            <w:tcBorders/>
          </w:tcPr>
          <w:p>
            <w:pPr>
              <w:pStyle w:val="Normal"/>
              <w:widowControl/>
              <w:tabs>
                <w:tab w:val="clear" w:pos="708"/>
                <w:tab w:val="left" w:pos="540" w:leader="none"/>
              </w:tabs>
              <w:spacing w:before="0" w:after="0"/>
              <w:contextualSpacing/>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Наименование компетенции</w:t>
            </w:r>
          </w:p>
        </w:tc>
        <w:tc>
          <w:tcPr>
            <w:tcW w:w="2751" w:type="dxa"/>
            <w:tcBorders/>
            <w:vAlign w:val="center"/>
          </w:tcPr>
          <w:p>
            <w:pPr>
              <w:pStyle w:val="Normal"/>
              <w:widowControl/>
              <w:tabs>
                <w:tab w:val="clear" w:pos="708"/>
                <w:tab w:val="left" w:pos="540" w:leader="none"/>
              </w:tabs>
              <w:spacing w:before="0" w:after="0"/>
              <w:contextualSpacing/>
              <w:jc w:val="center"/>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Индикаторы достижения компетенций</w:t>
            </w:r>
          </w:p>
        </w:tc>
        <w:tc>
          <w:tcPr>
            <w:tcW w:w="3412" w:type="dxa"/>
            <w:tcBorders/>
          </w:tcPr>
          <w:p>
            <w:pPr>
              <w:pStyle w:val="Normal"/>
              <w:widowControl/>
              <w:tabs>
                <w:tab w:val="clear" w:pos="708"/>
                <w:tab w:val="left" w:pos="540" w:leader="none"/>
              </w:tabs>
              <w:spacing w:before="0" w:after="0"/>
              <w:contextualSpacing/>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Результаты обучения (владения, умения и знания), соотнесенные с компетенциями/индикаторами достижения компетенции</w:t>
            </w:r>
          </w:p>
        </w:tc>
      </w:tr>
      <w:tr>
        <w:trPr/>
        <w:tc>
          <w:tcPr>
            <w:tcW w:w="1546" w:type="dxa"/>
            <w:tcBorders/>
          </w:tcPr>
          <w:p>
            <w:pPr>
              <w:pStyle w:val="Normal"/>
              <w:widowControl/>
              <w:tabs>
                <w:tab w:val="clear" w:pos="708"/>
                <w:tab w:val="left" w:pos="540" w:leader="none"/>
              </w:tabs>
              <w:spacing w:before="0" w:after="0"/>
              <w:contextualSpacing/>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ПКН-5</w:t>
            </w:r>
          </w:p>
        </w:tc>
        <w:tc>
          <w:tcPr>
            <w:tcW w:w="2211" w:type="dxa"/>
            <w:tcBorders/>
          </w:tcPr>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Способность принимать экономически обоснованные решения, обеспечивать экономическую организаций сферы туризма и гостеприимства, оценивать финансово-экономические перспективы их деятельности</w:t>
            </w:r>
          </w:p>
        </w:tc>
        <w:tc>
          <w:tcPr>
            <w:tcW w:w="2751" w:type="dxa"/>
            <w:tcBorders/>
          </w:tcPr>
          <w:p>
            <w:pPr>
              <w:pStyle w:val="Normal"/>
              <w:widowControl/>
              <w:spacing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1. Проводит мониторинг и оценку эффективности экономической деятельности организаций туристской индустрии.</w:t>
            </w:r>
          </w:p>
          <w:p>
            <w:pPr>
              <w:pStyle w:val="Normal"/>
              <w:widowControl/>
              <w:tabs>
                <w:tab w:val="clear" w:pos="708"/>
                <w:tab w:val="left" w:pos="540" w:leader="none"/>
              </w:tabs>
              <w:spacing w:before="0" w:after="0"/>
              <w:contextualSpacing/>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2. 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p>
            <w:pPr>
              <w:pStyle w:val="Normal"/>
              <w:widowControl/>
              <w:tabs>
                <w:tab w:val="clear" w:pos="708"/>
                <w:tab w:val="left" w:pos="540" w:leader="none"/>
              </w:tabs>
              <w:spacing w:before="0" w:after="0"/>
              <w:contextualSpacing/>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3. Составляет прогнозы и готовит рекомендации для принятия финансово- экономических решений на предприятиях туристской индустрии.</w:t>
            </w:r>
          </w:p>
        </w:tc>
        <w:tc>
          <w:tcPr>
            <w:tcW w:w="3412" w:type="dxa"/>
            <w:tcBorders/>
          </w:tcPr>
          <w:p>
            <w:pPr>
              <w:pStyle w:val="Normal"/>
              <w:widowControl/>
              <w:spacing w:before="0" w:after="0"/>
              <w:jc w:val="left"/>
              <w:rPr>
                <w:rFonts w:ascii="Times New Roman" w:hAnsi="Times New Roman" w:cs="Times New Roman"/>
                <w:b/>
                <w:b/>
                <w:i/>
                <w:i/>
                <w:sz w:val="24"/>
                <w:szCs w:val="24"/>
              </w:rPr>
            </w:pPr>
            <w:r>
              <w:rPr>
                <w:rFonts w:eastAsia="Calibri" w:cs="Times New Roman" w:ascii="Times New Roman" w:hAnsi="Times New Roman"/>
                <w:b/>
                <w:i/>
                <w:kern w:val="0"/>
                <w:sz w:val="24"/>
                <w:szCs w:val="24"/>
                <w:lang w:val="ru-RU" w:eastAsia="en-US" w:bidi="ar-SA"/>
              </w:rPr>
              <w:t>Знать</w:t>
            </w:r>
          </w:p>
          <w:p>
            <w:pPr>
              <w:pStyle w:val="Normal"/>
              <w:widowControl w:val="false"/>
              <w:tabs>
                <w:tab w:val="clear" w:pos="708"/>
                <w:tab w:val="left" w:pos="540" w:leader="none"/>
              </w:tabs>
              <w:snapToGrid w:val="false"/>
              <w:spacing w:before="0" w:after="0"/>
              <w:contextualSpacing/>
              <w:jc w:val="both"/>
              <w:rPr>
                <w:rFonts w:ascii="Times New Roman" w:hAnsi="Times New Roman" w:cs="Times New Roman"/>
                <w:bCs/>
                <w:sz w:val="24"/>
                <w:szCs w:val="24"/>
              </w:rPr>
            </w:pPr>
            <w:r>
              <w:rPr>
                <w:rFonts w:eastAsia="Calibri" w:cs="Times New Roman" w:ascii="Times New Roman" w:hAnsi="Times New Roman"/>
                <w:bCs/>
                <w:kern w:val="0"/>
                <w:sz w:val="24"/>
                <w:szCs w:val="24"/>
                <w:lang w:val="ru-RU" w:eastAsia="en-US" w:bidi="ar-SA"/>
              </w:rPr>
              <w:t>экономические категории «финансы», «деньги», «кредит», специфики их содержания;</w:t>
            </w:r>
          </w:p>
          <w:p>
            <w:pPr>
              <w:pStyle w:val="Normal"/>
              <w:widowControl w:val="false"/>
              <w:tabs>
                <w:tab w:val="clear" w:pos="708"/>
                <w:tab w:val="left" w:pos="540" w:leader="none"/>
              </w:tabs>
              <w:snapToGrid w:val="false"/>
              <w:spacing w:before="0" w:after="0"/>
              <w:contextualSpacing/>
              <w:jc w:val="both"/>
              <w:rPr>
                <w:rFonts w:ascii="Times New Roman" w:hAnsi="Times New Roman" w:cs="Times New Roman"/>
                <w:bCs/>
                <w:sz w:val="24"/>
                <w:szCs w:val="24"/>
              </w:rPr>
            </w:pPr>
            <w:r>
              <w:rPr>
                <w:rFonts w:eastAsia="Calibri" w:cs="Times New Roman" w:ascii="Times New Roman" w:hAnsi="Times New Roman"/>
                <w:bCs/>
                <w:kern w:val="0"/>
                <w:sz w:val="24"/>
                <w:szCs w:val="24"/>
                <w:lang w:val="ru-RU" w:eastAsia="en-US" w:bidi="ar-SA"/>
              </w:rPr>
              <w:t>основ организации денежно-кредитных и финансовых отношений.</w:t>
            </w:r>
          </w:p>
          <w:p>
            <w:pPr>
              <w:pStyle w:val="Normal"/>
              <w:widowControl/>
              <w:spacing w:before="0" w:after="0"/>
              <w:jc w:val="left"/>
              <w:rPr>
                <w:rFonts w:ascii="Times New Roman" w:hAnsi="Times New Roman" w:cs="Times New Roman"/>
                <w:b/>
                <w:b/>
                <w:i/>
                <w:i/>
                <w:sz w:val="24"/>
                <w:szCs w:val="24"/>
              </w:rPr>
            </w:pPr>
            <w:r>
              <w:rPr>
                <w:rFonts w:eastAsia="Calibri" w:cs="Times New Roman" w:ascii="Times New Roman" w:hAnsi="Times New Roman"/>
                <w:b/>
                <w:i/>
                <w:kern w:val="0"/>
                <w:sz w:val="24"/>
                <w:szCs w:val="24"/>
                <w:lang w:val="ru-RU" w:eastAsia="en-US" w:bidi="ar-SA"/>
              </w:rPr>
              <w:t>Уметь</w:t>
            </w:r>
          </w:p>
          <w:p>
            <w:pPr>
              <w:pStyle w:val="Normal"/>
              <w:widowControl/>
              <w:spacing w:before="0" w:after="0"/>
              <w:jc w:val="both"/>
              <w:rPr>
                <w:rFonts w:ascii="Times New Roman" w:hAnsi="Times New Roman" w:cs="Times New Roman"/>
                <w:b/>
                <w:b/>
                <w:i/>
                <w:i/>
                <w:sz w:val="24"/>
                <w:szCs w:val="24"/>
              </w:rPr>
            </w:pPr>
            <w:r>
              <w:rPr>
                <w:rFonts w:eastAsia="Calibri" w:cs="Times New Roman" w:ascii="Times New Roman" w:hAnsi="Times New Roman"/>
                <w:bCs/>
                <w:kern w:val="0"/>
                <w:sz w:val="24"/>
                <w:szCs w:val="24"/>
                <w:lang w:val="ru-RU" w:eastAsia="en-US" w:bidi="ar-SA"/>
              </w:rPr>
              <w:t>собирать и анализировать информацию по вопросам состояния и отдельным проблемам финансовой и денежно-кредитной сферы экономики с использованием различных источников информации.</w:t>
            </w:r>
          </w:p>
          <w:p>
            <w:pPr>
              <w:pStyle w:val="Normal"/>
              <w:widowControl/>
              <w:spacing w:before="0" w:after="0"/>
              <w:jc w:val="left"/>
              <w:rPr>
                <w:rFonts w:ascii="Times New Roman" w:hAnsi="Times New Roman" w:cs="Times New Roman"/>
                <w:b/>
                <w:b/>
                <w:i/>
                <w:i/>
                <w:sz w:val="24"/>
                <w:szCs w:val="24"/>
              </w:rPr>
            </w:pPr>
            <w:r>
              <w:rPr>
                <w:rFonts w:eastAsia="Calibri" w:cs="Times New Roman" w:ascii="Times New Roman" w:hAnsi="Times New Roman"/>
                <w:b/>
                <w:i/>
                <w:kern w:val="0"/>
                <w:sz w:val="24"/>
                <w:szCs w:val="24"/>
                <w:lang w:val="ru-RU" w:eastAsia="en-US" w:bidi="ar-SA"/>
              </w:rPr>
              <w:t>Знать</w:t>
            </w:r>
          </w:p>
          <w:p>
            <w:pPr>
              <w:pStyle w:val="Normal"/>
              <w:widowControl w:val="false"/>
              <w:tabs>
                <w:tab w:val="clear" w:pos="708"/>
                <w:tab w:val="left" w:pos="540" w:leader="none"/>
              </w:tabs>
              <w:snapToGrid w:val="false"/>
              <w:spacing w:before="0" w:after="0"/>
              <w:contextualSpacing/>
              <w:jc w:val="both"/>
              <w:rPr>
                <w:rFonts w:ascii="Times New Roman" w:hAnsi="Times New Roman" w:cs="Times New Roman"/>
                <w:bCs/>
                <w:sz w:val="24"/>
                <w:szCs w:val="24"/>
              </w:rPr>
            </w:pPr>
            <w:r>
              <w:rPr>
                <w:rFonts w:eastAsia="Calibri" w:cs="Times New Roman" w:ascii="Times New Roman" w:hAnsi="Times New Roman"/>
                <w:bCs/>
                <w:kern w:val="0"/>
                <w:sz w:val="24"/>
                <w:szCs w:val="24"/>
                <w:lang w:val="ru-RU" w:eastAsia="en-US" w:bidi="ar-SA"/>
              </w:rPr>
              <w:t>основы организации и функционирования денежно-кредитной и финансовой систем, входящих в них институтов.</w:t>
            </w:r>
          </w:p>
          <w:p>
            <w:pPr>
              <w:pStyle w:val="Normal"/>
              <w:widowControl/>
              <w:spacing w:before="0" w:after="0"/>
              <w:jc w:val="left"/>
              <w:rPr>
                <w:rFonts w:ascii="Times New Roman" w:hAnsi="Times New Roman" w:cs="Times New Roman"/>
                <w:b/>
                <w:b/>
                <w:i/>
                <w:i/>
                <w:sz w:val="24"/>
                <w:szCs w:val="24"/>
              </w:rPr>
            </w:pPr>
            <w:r>
              <w:rPr>
                <w:rFonts w:eastAsia="Calibri" w:cs="Times New Roman" w:ascii="Times New Roman" w:hAnsi="Times New Roman"/>
                <w:b/>
                <w:i/>
                <w:kern w:val="0"/>
                <w:sz w:val="24"/>
                <w:szCs w:val="24"/>
                <w:lang w:val="ru-RU" w:eastAsia="en-US" w:bidi="ar-SA"/>
              </w:rPr>
              <w:t>Уметь</w:t>
            </w:r>
          </w:p>
          <w:p>
            <w:pPr>
              <w:pStyle w:val="Normal"/>
              <w:widowControl/>
              <w:spacing w:before="0" w:after="0"/>
              <w:jc w:val="both"/>
              <w:rPr>
                <w:rFonts w:ascii="Times New Roman" w:hAnsi="Times New Roman" w:cs="Times New Roman"/>
                <w:b/>
                <w:b/>
                <w:i/>
                <w:i/>
                <w:sz w:val="24"/>
                <w:szCs w:val="24"/>
              </w:rPr>
            </w:pPr>
            <w:r>
              <w:rPr>
                <w:rFonts w:eastAsia="Calibri" w:cs="Times New Roman" w:ascii="Times New Roman" w:hAnsi="Times New Roman"/>
                <w:bCs/>
                <w:kern w:val="0"/>
                <w:sz w:val="22"/>
                <w:szCs w:val="22"/>
                <w:lang w:val="ru-RU" w:eastAsia="en-US" w:bidi="ar-SA"/>
              </w:rPr>
              <w:t>определять основные направления и условия взаимодействия организации с кредитными и финансовыми институтами с целью определения перспектив роста и рисков деятельности</w:t>
            </w:r>
            <w:r>
              <w:rPr>
                <w:rFonts w:eastAsia="Calibri" w:cs="Times New Roman" w:ascii="Times New Roman" w:hAnsi="Times New Roman"/>
                <w:kern w:val="0"/>
                <w:sz w:val="22"/>
                <w:szCs w:val="22"/>
                <w:lang w:val="ru-RU" w:eastAsia="en-US" w:bidi="ar-SA"/>
              </w:rPr>
              <w:t>.</w:t>
            </w:r>
          </w:p>
          <w:p>
            <w:pPr>
              <w:pStyle w:val="Normal"/>
              <w:widowControl/>
              <w:spacing w:before="0" w:after="0"/>
              <w:jc w:val="left"/>
              <w:rPr>
                <w:rFonts w:ascii="Times New Roman" w:hAnsi="Times New Roman" w:cs="Times New Roman"/>
                <w:b/>
                <w:b/>
                <w:i/>
                <w:i/>
                <w:sz w:val="24"/>
                <w:szCs w:val="24"/>
              </w:rPr>
            </w:pPr>
            <w:r>
              <w:rPr>
                <w:rFonts w:eastAsia="Calibri" w:cs="Times New Roman" w:ascii="Times New Roman" w:hAnsi="Times New Roman"/>
                <w:b/>
                <w:i/>
                <w:kern w:val="0"/>
                <w:sz w:val="24"/>
                <w:szCs w:val="24"/>
                <w:lang w:val="ru-RU" w:eastAsia="en-US" w:bidi="ar-SA"/>
              </w:rPr>
              <w:t>Знать</w:t>
            </w:r>
          </w:p>
          <w:p>
            <w:pPr>
              <w:pStyle w:val="Normal"/>
              <w:widowControl/>
              <w:spacing w:before="0" w:after="0"/>
              <w:jc w:val="left"/>
              <w:rPr>
                <w:rFonts w:ascii="Times New Roman" w:hAnsi="Times New Roman" w:cs="Times New Roman"/>
                <w:b/>
                <w:b/>
                <w:i/>
                <w:i/>
                <w:sz w:val="24"/>
                <w:szCs w:val="24"/>
              </w:rPr>
            </w:pPr>
            <w:r>
              <w:rPr>
                <w:rFonts w:eastAsia="Calibri" w:cs="Times New Roman" w:ascii="Times New Roman" w:hAnsi="Times New Roman"/>
                <w:bCs/>
                <w:kern w:val="0"/>
                <w:sz w:val="24"/>
                <w:szCs w:val="24"/>
                <w:lang w:val="ru-RU" w:eastAsia="en-US" w:bidi="ar-SA"/>
              </w:rPr>
              <w:t>основные направления денежно-кредитной и финансовой политики.</w:t>
            </w:r>
          </w:p>
          <w:p>
            <w:pPr>
              <w:pStyle w:val="Normal"/>
              <w:widowControl/>
              <w:spacing w:before="0" w:after="0"/>
              <w:jc w:val="left"/>
              <w:rPr>
                <w:rFonts w:ascii="Times New Roman" w:hAnsi="Times New Roman" w:cs="Times New Roman"/>
                <w:b/>
                <w:b/>
                <w:i/>
                <w:i/>
                <w:sz w:val="24"/>
                <w:szCs w:val="24"/>
              </w:rPr>
            </w:pPr>
            <w:r>
              <w:rPr>
                <w:rFonts w:eastAsia="Calibri" w:cs="Times New Roman" w:ascii="Times New Roman" w:hAnsi="Times New Roman"/>
                <w:b/>
                <w:i/>
                <w:kern w:val="0"/>
                <w:sz w:val="24"/>
                <w:szCs w:val="24"/>
                <w:lang w:val="ru-RU" w:eastAsia="en-US" w:bidi="ar-SA"/>
              </w:rPr>
              <w:t>Уметь</w:t>
            </w:r>
          </w:p>
          <w:p>
            <w:pPr>
              <w:pStyle w:val="Normal"/>
              <w:widowControl w:val="false"/>
              <w:tabs>
                <w:tab w:val="clear" w:pos="708"/>
                <w:tab w:val="left" w:pos="540" w:leader="none"/>
              </w:tabs>
              <w:snapToGrid w:val="false"/>
              <w:spacing w:before="0" w:after="0"/>
              <w:contextualSpacing/>
              <w:jc w:val="both"/>
              <w:rPr>
                <w:rFonts w:ascii="Times New Roman" w:hAnsi="Times New Roman" w:cs="Times New Roman"/>
                <w:bCs/>
                <w:sz w:val="24"/>
                <w:szCs w:val="24"/>
              </w:rPr>
            </w:pPr>
            <w:r>
              <w:rPr>
                <w:rFonts w:eastAsia="Calibri" w:cs="Times New Roman" w:ascii="Times New Roman" w:hAnsi="Times New Roman"/>
                <w:bCs/>
                <w:kern w:val="0"/>
                <w:sz w:val="24"/>
                <w:szCs w:val="24"/>
                <w:lang w:val="ru-RU" w:eastAsia="en-US" w:bidi="ar-SA"/>
              </w:rPr>
              <w:t>анализировать процессы, протекающие в финансовой и денежно-кредитной сфере;</w:t>
            </w:r>
          </w:p>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bCs/>
                <w:kern w:val="0"/>
                <w:sz w:val="24"/>
                <w:szCs w:val="24"/>
                <w:lang w:val="ru-RU" w:eastAsia="en-US" w:bidi="ar-SA"/>
              </w:rPr>
              <w:t>работать с различными массивами экономической и финансовой информации для выявления закономерностей функционирования экономических субъектов в денежно-кредитной и финансовой сфере.</w:t>
            </w:r>
          </w:p>
        </w:tc>
      </w:tr>
      <w:tr>
        <w:trPr>
          <w:trHeight w:val="983" w:hRule="atLeast"/>
        </w:trPr>
        <w:tc>
          <w:tcPr>
            <w:tcW w:w="1546" w:type="dxa"/>
            <w:tcBorders/>
            <w:shd w:color="auto" w:fill="auto" w:val="clear"/>
          </w:tcPr>
          <w:p>
            <w:pPr>
              <w:pStyle w:val="Normal"/>
              <w:widowControl/>
              <w:tabs>
                <w:tab w:val="clear" w:pos="708"/>
                <w:tab w:val="left" w:pos="540" w:leader="none"/>
              </w:tabs>
              <w:spacing w:before="0" w:after="0"/>
              <w:contextualSpacing/>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ПКН-8</w:t>
            </w:r>
          </w:p>
        </w:tc>
        <w:tc>
          <w:tcPr>
            <w:tcW w:w="2211" w:type="dxa"/>
            <w:tcBorders/>
            <w:shd w:color="auto" w:fill="auto" w:val="clear"/>
          </w:tcPr>
          <w:p>
            <w:pPr>
              <w:pStyle w:val="Normal"/>
              <w:widowControl/>
              <w:spacing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Способность сопоставлять теорию науки о туризме и современные потребности общества в контексте исторических, природных, социально-экономических предпосылок ее развития, реализации основных федеральных и региональных программ развития туризма</w:t>
            </w:r>
          </w:p>
        </w:tc>
        <w:tc>
          <w:tcPr>
            <w:tcW w:w="2751" w:type="dxa"/>
            <w:tcBorders/>
            <w:shd w:color="auto" w:fill="auto" w:val="clear"/>
          </w:tcPr>
          <w:p>
            <w:pPr>
              <w:pStyle w:val="211"/>
              <w:widowControl w:val="false"/>
              <w:numPr>
                <w:ilvl w:val="0"/>
                <w:numId w:val="5"/>
              </w:numPr>
              <w:tabs>
                <w:tab w:val="clear" w:pos="708"/>
                <w:tab w:val="left" w:pos="993" w:leader="none"/>
              </w:tabs>
              <w:spacing w:before="0" w:after="0"/>
              <w:ind w:left="-108" w:hanging="0"/>
              <w:jc w:val="both"/>
              <w:rPr>
                <w:rFonts w:ascii="Times New Roman" w:hAnsi="Times New Roman" w:eastAsia="Courier New" w:cs="Times New Roman"/>
                <w:sz w:val="24"/>
                <w:szCs w:val="24"/>
                <w:lang w:eastAsia="ru-RU" w:bidi="ru-RU"/>
              </w:rPr>
            </w:pPr>
            <w:r>
              <w:rPr>
                <w:rFonts w:cs="Times New Roman" w:ascii="Times New Roman" w:hAnsi="Times New Roman"/>
                <w:kern w:val="0"/>
                <w:sz w:val="24"/>
                <w:szCs w:val="24"/>
                <w:lang w:val="ru-RU" w:eastAsia="en-US"/>
              </w:rPr>
              <w:t>Применяет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2. Понимает особенности формирования современных потребностей в сфере туризма и гостеприимства.</w:t>
            </w:r>
          </w:p>
          <w:p>
            <w:pPr>
              <w:pStyle w:val="Normal"/>
              <w:widowControl/>
              <w:spacing w:before="0" w:after="0"/>
              <w:jc w:val="left"/>
              <w:rPr>
                <w:rFonts w:ascii="Times New Roman" w:hAnsi="Times New Roman" w:eastAsia="Courier New" w:cs="Times New Roman"/>
                <w:sz w:val="24"/>
                <w:szCs w:val="24"/>
                <w:lang w:bidi="ru-RU"/>
              </w:rPr>
            </w:pPr>
            <w:r>
              <w:rPr>
                <w:rFonts w:cs="Times New Roman" w:ascii="Times New Roman" w:hAnsi="Times New Roman"/>
                <w:kern w:val="0"/>
                <w:sz w:val="24"/>
                <w:szCs w:val="24"/>
                <w:lang w:val="ru-RU" w:eastAsia="en-US" w:bidi="ar-SA"/>
              </w:rPr>
              <w:t>З. Использует экономические и управленческие знания в разработке проектов и привлечении инвестиций в сферу туризма региона.</w:t>
            </w:r>
          </w:p>
        </w:tc>
        <w:tc>
          <w:tcPr>
            <w:tcW w:w="3412" w:type="dxa"/>
            <w:tcBorders/>
            <w:shd w:color="auto" w:fill="auto" w:val="clear"/>
          </w:tcPr>
          <w:p>
            <w:pPr>
              <w:pStyle w:val="Normal"/>
              <w:widowControl/>
              <w:spacing w:before="0" w:after="0"/>
              <w:jc w:val="left"/>
              <w:rPr>
                <w:rFonts w:ascii="Times New Roman" w:hAnsi="Times New Roman" w:cs="Times New Roman"/>
                <w:b/>
                <w:b/>
                <w:i/>
                <w:i/>
                <w:sz w:val="24"/>
                <w:szCs w:val="24"/>
              </w:rPr>
            </w:pPr>
            <w:r>
              <w:rPr>
                <w:rFonts w:eastAsia="Calibri" w:cs="Times New Roman" w:ascii="Times New Roman" w:hAnsi="Times New Roman"/>
                <w:b/>
                <w:i/>
                <w:kern w:val="0"/>
                <w:sz w:val="24"/>
                <w:szCs w:val="24"/>
                <w:lang w:val="ru-RU" w:eastAsia="en-US" w:bidi="ar-SA"/>
              </w:rPr>
              <w:t>Знать</w:t>
            </w:r>
          </w:p>
          <w:p>
            <w:pPr>
              <w:pStyle w:val="Normal"/>
              <w:widowControl/>
              <w:spacing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исторические процессы в развитии туризма</w:t>
            </w:r>
          </w:p>
          <w:p>
            <w:pPr>
              <w:pStyle w:val="Normal"/>
              <w:widowControl/>
              <w:spacing w:before="0" w:after="0"/>
              <w:jc w:val="left"/>
              <w:rPr>
                <w:rFonts w:ascii="Times New Roman" w:hAnsi="Times New Roman" w:cs="Times New Roman"/>
                <w:b/>
                <w:b/>
                <w:i/>
                <w:i/>
                <w:sz w:val="24"/>
                <w:szCs w:val="24"/>
              </w:rPr>
            </w:pPr>
            <w:r>
              <w:rPr>
                <w:rFonts w:eastAsia="Calibri" w:cs="Times New Roman" w:ascii="Times New Roman" w:hAnsi="Times New Roman"/>
                <w:b/>
                <w:i/>
                <w:kern w:val="0"/>
                <w:sz w:val="24"/>
                <w:szCs w:val="24"/>
                <w:lang w:val="ru-RU" w:eastAsia="en-US" w:bidi="ar-SA"/>
              </w:rPr>
              <w:t>Уметь</w:t>
            </w:r>
          </w:p>
          <w:p>
            <w:pPr>
              <w:pStyle w:val="Normal"/>
              <w:widowControl/>
              <w:spacing w:before="0" w:after="0"/>
              <w:jc w:val="left"/>
              <w:rPr>
                <w:rFonts w:ascii="Times New Roman" w:hAnsi="Times New Roman" w:cs="Times New Roman"/>
                <w:b/>
                <w:b/>
                <w:i/>
                <w:i/>
                <w:sz w:val="24"/>
                <w:szCs w:val="24"/>
              </w:rPr>
            </w:pPr>
            <w:r>
              <w:rPr>
                <w:rFonts w:eastAsia="Calibri" w:cs="Times New Roman" w:ascii="Times New Roman" w:hAnsi="Times New Roman"/>
                <w:kern w:val="0"/>
                <w:sz w:val="24"/>
                <w:szCs w:val="24"/>
                <w:lang w:val="ru-RU" w:eastAsia="en-US" w:bidi="ar-SA"/>
              </w:rPr>
              <w:t>использовать углубленные современные теоретические и практические знания в области туризма и оптимального использования ресурсов Земли</w:t>
            </w:r>
          </w:p>
          <w:p>
            <w:pPr>
              <w:pStyle w:val="Normal"/>
              <w:widowControl/>
              <w:spacing w:before="0" w:after="0"/>
              <w:jc w:val="both"/>
              <w:rPr>
                <w:rFonts w:ascii="Times New Roman" w:hAnsi="Times New Roman" w:cs="Times New Roman"/>
                <w:b/>
                <w:b/>
                <w:i/>
                <w:i/>
                <w:sz w:val="24"/>
                <w:szCs w:val="24"/>
              </w:rPr>
            </w:pPr>
            <w:r>
              <w:rPr>
                <w:rFonts w:eastAsia="Calibri" w:cs="Times New Roman" w:ascii="Times New Roman" w:hAnsi="Times New Roman"/>
                <w:b/>
                <w:i/>
                <w:kern w:val="0"/>
                <w:sz w:val="24"/>
                <w:szCs w:val="24"/>
                <w:lang w:val="ru-RU" w:eastAsia="en-US" w:bidi="ar-SA"/>
              </w:rPr>
              <w:t>Знать</w:t>
            </w:r>
          </w:p>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ассортимент, классификацию, характеристику предлагаемых туристских продуктов</w:t>
            </w:r>
          </w:p>
          <w:p>
            <w:pPr>
              <w:pStyle w:val="Normal"/>
              <w:widowControl/>
              <w:spacing w:before="0" w:after="0"/>
              <w:jc w:val="both"/>
              <w:rPr>
                <w:rFonts w:ascii="Times New Roman" w:hAnsi="Times New Roman" w:cs="Times New Roman"/>
                <w:b/>
                <w:b/>
                <w:i/>
                <w:i/>
                <w:sz w:val="24"/>
                <w:szCs w:val="24"/>
              </w:rPr>
            </w:pPr>
            <w:r>
              <w:rPr>
                <w:rFonts w:eastAsia="Calibri" w:cs="Times New Roman" w:ascii="Times New Roman" w:hAnsi="Times New Roman"/>
                <w:b/>
                <w:i/>
                <w:kern w:val="0"/>
                <w:sz w:val="24"/>
                <w:szCs w:val="24"/>
                <w:lang w:val="ru-RU" w:eastAsia="en-US" w:bidi="ar-SA"/>
              </w:rPr>
              <w:t>Уметь</w:t>
            </w:r>
          </w:p>
          <w:p>
            <w:pPr>
              <w:pStyle w:val="Normal"/>
              <w:widowControl/>
              <w:spacing w:before="0" w:after="0"/>
              <w:jc w:val="both"/>
              <w:rPr>
                <w:rFonts w:ascii="Times New Roman" w:hAnsi="Times New Roman" w:cs="Times New Roman"/>
                <w:b/>
                <w:b/>
                <w:i/>
                <w:i/>
                <w:sz w:val="24"/>
                <w:szCs w:val="24"/>
              </w:rPr>
            </w:pPr>
            <w:r>
              <w:rPr>
                <w:rFonts w:eastAsia="Calibri" w:cs="Times New Roman" w:ascii="Times New Roman" w:hAnsi="Times New Roman"/>
                <w:kern w:val="0"/>
                <w:sz w:val="24"/>
                <w:szCs w:val="24"/>
                <w:lang w:val="ru-RU" w:eastAsia="en-US" w:bidi="ar-SA"/>
              </w:rPr>
              <w:t>организовать опрос туристов с целью выявления наиболее удобных туристам туристских направлений, туристских маршрутов, времени проведения туристской поездки</w:t>
            </w:r>
          </w:p>
          <w:p>
            <w:pPr>
              <w:pStyle w:val="Normal"/>
              <w:widowControl/>
              <w:spacing w:before="0" w:after="0"/>
              <w:jc w:val="both"/>
              <w:rPr>
                <w:rFonts w:ascii="Times New Roman" w:hAnsi="Times New Roman" w:cs="Times New Roman"/>
                <w:b/>
                <w:b/>
                <w:i/>
                <w:i/>
                <w:sz w:val="24"/>
                <w:szCs w:val="24"/>
              </w:rPr>
            </w:pPr>
            <w:r>
              <w:rPr>
                <w:rFonts w:eastAsia="Calibri" w:cs="Times New Roman" w:ascii="Times New Roman" w:hAnsi="Times New Roman"/>
                <w:b/>
                <w:i/>
                <w:kern w:val="0"/>
                <w:sz w:val="24"/>
                <w:szCs w:val="24"/>
                <w:lang w:val="ru-RU" w:eastAsia="en-US" w:bidi="ar-SA"/>
              </w:rPr>
              <w:t>Знать</w:t>
            </w:r>
          </w:p>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базовые экономические понятия, объективные основы функционирования экономики и поведения домохозяйств и его субъектов; ресурсные ограничения экономического развития и особенности циклического развития рыночной экономики; понятие общественных благ, роль государства в их обеспечении и возможностях их получения домохозяйствами, основы функционирования финансовых рынков и принятия домохозяйствами инвестиционных решений</w:t>
            </w:r>
          </w:p>
          <w:p>
            <w:pPr>
              <w:pStyle w:val="Normal"/>
              <w:widowControl/>
              <w:spacing w:before="0" w:after="0"/>
              <w:jc w:val="both"/>
              <w:rPr>
                <w:rFonts w:ascii="Times New Roman" w:hAnsi="Times New Roman" w:cs="Times New Roman"/>
                <w:b/>
                <w:b/>
                <w:i/>
                <w:i/>
                <w:sz w:val="24"/>
                <w:szCs w:val="24"/>
              </w:rPr>
            </w:pPr>
            <w:r>
              <w:rPr>
                <w:rFonts w:eastAsia="Calibri" w:cs="Times New Roman" w:ascii="Times New Roman" w:hAnsi="Times New Roman"/>
                <w:b/>
                <w:i/>
                <w:kern w:val="0"/>
                <w:sz w:val="22"/>
                <w:szCs w:val="22"/>
                <w:lang w:val="ru-RU" w:eastAsia="en-US" w:bidi="ar-SA"/>
              </w:rPr>
            </w:r>
          </w:p>
          <w:p>
            <w:pPr>
              <w:pStyle w:val="Normal"/>
              <w:widowControl/>
              <w:spacing w:before="0" w:after="0"/>
              <w:jc w:val="both"/>
              <w:rPr>
                <w:rFonts w:ascii="Times New Roman" w:hAnsi="Times New Roman" w:cs="Times New Roman"/>
                <w:b/>
                <w:b/>
                <w:i/>
                <w:i/>
                <w:sz w:val="24"/>
                <w:szCs w:val="24"/>
              </w:rPr>
            </w:pPr>
            <w:r>
              <w:rPr>
                <w:rFonts w:eastAsia="Calibri" w:cs="Times New Roman" w:ascii="Times New Roman" w:hAnsi="Times New Roman"/>
                <w:b/>
                <w:i/>
                <w:kern w:val="0"/>
                <w:sz w:val="24"/>
                <w:szCs w:val="24"/>
                <w:lang w:val="ru-RU" w:eastAsia="en-US" w:bidi="ar-SA"/>
              </w:rPr>
              <w:t>Уметь</w:t>
            </w:r>
          </w:p>
          <w:p>
            <w:pPr>
              <w:pStyle w:val="Normal"/>
              <w:widowControl/>
              <w:spacing w:before="0" w:after="0"/>
              <w:jc w:val="both"/>
              <w:rPr>
                <w:rFonts w:ascii="Times New Roman" w:hAnsi="Times New Roman" w:cs="Times New Roman"/>
                <w:b/>
                <w:b/>
                <w:i/>
                <w:i/>
                <w:sz w:val="24"/>
                <w:szCs w:val="24"/>
              </w:rPr>
            </w:pPr>
            <w:r>
              <w:rPr>
                <w:rFonts w:eastAsia="Calibri" w:cs="Times New Roman" w:ascii="Times New Roman" w:hAnsi="Times New Roman"/>
                <w:kern w:val="0"/>
                <w:sz w:val="24"/>
                <w:szCs w:val="24"/>
                <w:lang w:val="ru-RU" w:eastAsia="en-US" w:bidi="ar-SA"/>
              </w:rPr>
              <w:t>Умеет использовать понятийный аппарат экономической науки для описания экономических и финансовых процессов функционирования домохозяйств; искать и собирать финансовую и экономическую информацию для принятия обоснованных решений; анализировать финансовую и экономическую информацию, необходимую для принятия обоснованных решений в сфере экономики домохозяйства; 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экономики домохозяйства; решать типичные задачи, связанные с личным финансовым планированием</w:t>
            </w:r>
          </w:p>
        </w:tc>
      </w:tr>
      <w:tr>
        <w:trPr>
          <w:trHeight w:val="983" w:hRule="atLeast"/>
        </w:trPr>
        <w:tc>
          <w:tcPr>
            <w:tcW w:w="1546" w:type="dxa"/>
            <w:tcBorders>
              <w:top w:val="nil"/>
            </w:tcBorders>
            <w:shd w:color="auto" w:fill="auto" w:val="clear"/>
          </w:tcPr>
          <w:p>
            <w:pPr>
              <w:pStyle w:val="Normal"/>
              <w:widowControl/>
              <w:tabs>
                <w:tab w:val="clear" w:pos="708"/>
                <w:tab w:val="left" w:pos="540" w:leader="none"/>
              </w:tabs>
              <w:spacing w:before="0" w:after="0"/>
              <w:contextualSpacing/>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ПКП-2</w:t>
            </w:r>
          </w:p>
        </w:tc>
        <w:tc>
          <w:tcPr>
            <w:tcW w:w="2211" w:type="dxa"/>
            <w:tcBorders>
              <w:top w:val="nil"/>
            </w:tcBorders>
            <w:shd w:color="auto" w:fill="auto" w:val="clear"/>
          </w:tcPr>
          <w:p>
            <w:pPr>
              <w:pStyle w:val="TableParagraph"/>
              <w:widowControl w:val="false"/>
              <w:spacing w:lineRule="auto" w:line="240" w:before="0" w:after="0"/>
              <w:jc w:val="left"/>
              <w:rPr>
                <w:kern w:val="0"/>
                <w:sz w:val="22"/>
                <w:szCs w:val="22"/>
                <w:lang w:eastAsia="en-US" w:bidi="ar-SA"/>
              </w:rPr>
            </w:pPr>
            <w:r>
              <w:rPr>
                <w:rFonts w:eastAsia="Calibri" w:cs="Times New Roman" w:ascii="Times New Roman" w:hAnsi="Times New Roman"/>
                <w:spacing w:val="-2"/>
                <w:w w:val="105"/>
                <w:kern w:val="0"/>
                <w:sz w:val="22"/>
                <w:szCs w:val="22"/>
                <w:lang w:val="ru-RU" w:eastAsia="en-US" w:bidi="ar-SA"/>
              </w:rPr>
              <w:t>Способность</w:t>
            </w:r>
            <w:r>
              <w:rPr>
                <w:rFonts w:eastAsia="Calibri" w:cs="Times New Roman" w:ascii="Times New Roman" w:hAnsi="Times New Roman"/>
                <w:spacing w:val="22"/>
                <w:w w:val="105"/>
                <w:kern w:val="0"/>
                <w:sz w:val="22"/>
                <w:szCs w:val="22"/>
                <w:lang w:val="ru-RU" w:eastAsia="en-US" w:bidi="ar-SA"/>
              </w:rPr>
              <w:t xml:space="preserve"> </w:t>
            </w:r>
            <w:r>
              <w:rPr>
                <w:rFonts w:eastAsia="Calibri" w:cs="Times New Roman" w:ascii="Times New Roman" w:hAnsi="Times New Roman"/>
                <w:spacing w:val="-2"/>
                <w:w w:val="105"/>
                <w:kern w:val="0"/>
                <w:sz w:val="22"/>
                <w:szCs w:val="22"/>
                <w:lang w:val="ru-RU" w:eastAsia="en-US" w:bidi="ar-SA"/>
              </w:rPr>
              <w:t xml:space="preserve">разрабатывать </w:t>
            </w:r>
            <w:r>
              <w:rPr>
                <w:rFonts w:eastAsia="Calibri" w:cs="Times New Roman" w:ascii="Times New Roman" w:hAnsi="Times New Roman"/>
                <w:kern w:val="0"/>
                <w:sz w:val="22"/>
                <w:szCs w:val="22"/>
                <w:lang w:val="ru-RU" w:eastAsia="en-US" w:bidi="ar-SA"/>
              </w:rPr>
              <w:t>туристские продукты и туристско- рекреационные</w:t>
            </w:r>
            <w:r>
              <w:rPr>
                <w:rFonts w:eastAsia="Calibri" w:cs="Times New Roman" w:ascii="Times New Roman" w:hAnsi="Times New Roman"/>
                <w:spacing w:val="40"/>
                <w:kern w:val="0"/>
                <w:sz w:val="22"/>
                <w:szCs w:val="22"/>
                <w:lang w:val="ru-RU" w:eastAsia="en-US" w:bidi="ar-SA"/>
              </w:rPr>
              <w:t xml:space="preserve"> </w:t>
            </w:r>
            <w:r>
              <w:rPr>
                <w:rFonts w:eastAsia="Calibri" w:cs="Times New Roman" w:ascii="Times New Roman" w:hAnsi="Times New Roman"/>
                <w:kern w:val="0"/>
                <w:sz w:val="22"/>
                <w:szCs w:val="22"/>
                <w:lang w:val="ru-RU" w:eastAsia="en-US" w:bidi="ar-SA"/>
              </w:rPr>
              <w:t>проекты,</w:t>
            </w:r>
            <w:r>
              <w:rPr>
                <w:rFonts w:eastAsia="Calibri" w:cs="Times New Roman" w:ascii="Times New Roman" w:hAnsi="Times New Roman"/>
                <w:spacing w:val="-2"/>
                <w:kern w:val="0"/>
                <w:sz w:val="22"/>
                <w:szCs w:val="22"/>
                <w:lang w:val="ru-RU" w:eastAsia="en-US" w:bidi="ar-SA"/>
              </w:rPr>
              <w:t xml:space="preserve"> осуществлять </w:t>
            </w:r>
            <w:r>
              <w:rPr>
                <w:rFonts w:eastAsia="Calibri" w:cs="Times New Roman" w:ascii="Times New Roman" w:hAnsi="Times New Roman"/>
                <w:spacing w:val="-6"/>
                <w:kern w:val="0"/>
                <w:sz w:val="22"/>
                <w:szCs w:val="22"/>
                <w:lang w:val="ru-RU" w:eastAsia="en-US" w:bidi="ar-SA"/>
              </w:rPr>
              <w:t xml:space="preserve">их </w:t>
            </w:r>
            <w:r>
              <w:rPr>
                <w:rFonts w:eastAsia="Calibri" w:cs="Times New Roman" w:ascii="Times New Roman" w:hAnsi="Times New Roman"/>
                <w:spacing w:val="-2"/>
                <w:kern w:val="0"/>
                <w:sz w:val="22"/>
                <w:szCs w:val="22"/>
                <w:lang w:val="ru-RU" w:eastAsia="en-US" w:bidi="ar-SA"/>
              </w:rPr>
              <w:t>рекламу и</w:t>
            </w:r>
            <w:r>
              <w:rPr>
                <w:rFonts w:eastAsia="Calibri" w:cs="Times New Roman" w:ascii="Times New Roman" w:hAnsi="Times New Roman"/>
                <w:kern w:val="0"/>
                <w:sz w:val="22"/>
                <w:szCs w:val="22"/>
                <w:lang w:val="ru-RU" w:eastAsia="en-US" w:bidi="ar-SA"/>
              </w:rPr>
              <w:t xml:space="preserve"> продвижение</w:t>
            </w:r>
            <w:r>
              <w:rPr>
                <w:rFonts w:eastAsia="Calibri" w:cs="Times New Roman" w:ascii="Times New Roman" w:hAnsi="Times New Roman"/>
                <w:spacing w:val="40"/>
                <w:kern w:val="0"/>
                <w:sz w:val="22"/>
                <w:szCs w:val="22"/>
                <w:lang w:val="ru-RU" w:eastAsia="en-US" w:bidi="ar-SA"/>
              </w:rPr>
              <w:t xml:space="preserve"> </w:t>
            </w:r>
          </w:p>
        </w:tc>
        <w:tc>
          <w:tcPr>
            <w:tcW w:w="2751" w:type="dxa"/>
            <w:tcBorders>
              <w:top w:val="nil"/>
            </w:tcBorders>
            <w:shd w:color="auto" w:fill="auto" w:val="clear"/>
          </w:tcPr>
          <w:p>
            <w:pPr>
              <w:pStyle w:val="TableParagraph"/>
              <w:widowControl w:val="false"/>
              <w:tabs>
                <w:tab w:val="clear" w:pos="708"/>
                <w:tab w:val="left" w:pos="366" w:leader="none"/>
              </w:tabs>
              <w:spacing w:lineRule="auto" w:line="240" w:before="0" w:after="0"/>
              <w:jc w:val="left"/>
              <w:rPr>
                <w:rFonts w:ascii="Nimbus Roman" w:hAnsi="Nimbus Roman"/>
              </w:rPr>
            </w:pPr>
            <w:r>
              <w:rPr>
                <w:rFonts w:ascii="Nimbus Roman" w:hAnsi="Nimbus Roman"/>
                <w:kern w:val="0"/>
                <w:sz w:val="22"/>
                <w:szCs w:val="22"/>
                <w:lang w:eastAsia="en-US" w:bidi="ar-SA"/>
              </w:rPr>
              <w:t>1.</w:t>
            </w:r>
            <w:r>
              <w:rPr>
                <w:rFonts w:ascii="Nimbus Roman" w:hAnsi="Nimbus Roman"/>
                <w:kern w:val="0"/>
                <w:sz w:val="22"/>
                <w:szCs w:val="22"/>
                <w:lang w:eastAsia="en-US" w:bidi="ar-SA"/>
              </w:rPr>
              <w:t>Использует</w:t>
            </w:r>
            <w:r>
              <w:rPr>
                <w:rFonts w:ascii="Nimbus Roman" w:hAnsi="Nimbus Roman"/>
                <w:spacing w:val="42"/>
                <w:kern w:val="0"/>
                <w:sz w:val="22"/>
                <w:szCs w:val="22"/>
                <w:lang w:eastAsia="en-US" w:bidi="ar-SA"/>
              </w:rPr>
              <w:t xml:space="preserve"> </w:t>
            </w:r>
            <w:r>
              <w:rPr>
                <w:rFonts w:ascii="Nimbus Roman" w:hAnsi="Nimbus Roman"/>
                <w:kern w:val="0"/>
                <w:sz w:val="22"/>
                <w:szCs w:val="22"/>
                <w:lang w:eastAsia="en-US" w:bidi="ar-SA"/>
              </w:rPr>
              <w:t>современные</w:t>
            </w:r>
            <w:r>
              <w:rPr>
                <w:rFonts w:ascii="Nimbus Roman" w:hAnsi="Nimbus Roman"/>
                <w:spacing w:val="61"/>
                <w:kern w:val="0"/>
                <w:sz w:val="22"/>
                <w:szCs w:val="22"/>
                <w:lang w:eastAsia="en-US" w:bidi="ar-SA"/>
              </w:rPr>
              <w:t xml:space="preserve"> </w:t>
            </w:r>
            <w:r>
              <w:rPr>
                <w:rFonts w:ascii="Nimbus Roman" w:hAnsi="Nimbus Roman"/>
                <w:kern w:val="0"/>
                <w:sz w:val="22"/>
                <w:szCs w:val="22"/>
                <w:lang w:eastAsia="en-US" w:bidi="ar-SA"/>
              </w:rPr>
              <w:t>технологии</w:t>
            </w:r>
            <w:r>
              <w:rPr>
                <w:rFonts w:ascii="Nimbus Roman" w:hAnsi="Nimbus Roman"/>
                <w:spacing w:val="50"/>
                <w:kern w:val="0"/>
                <w:sz w:val="22"/>
                <w:szCs w:val="22"/>
                <w:lang w:eastAsia="en-US" w:bidi="ar-SA"/>
              </w:rPr>
              <w:t xml:space="preserve"> </w:t>
            </w:r>
            <w:r>
              <w:rPr>
                <w:rFonts w:ascii="Nimbus Roman" w:hAnsi="Nimbus Roman"/>
                <w:spacing w:val="-2"/>
                <w:kern w:val="0"/>
                <w:sz w:val="22"/>
                <w:szCs w:val="22"/>
                <w:lang w:eastAsia="en-US" w:bidi="ar-SA"/>
              </w:rPr>
              <w:t>разработки</w:t>
            </w:r>
          </w:p>
          <w:p>
            <w:pPr>
              <w:pStyle w:val="TableParagraph"/>
              <w:widowControl w:val="false"/>
              <w:spacing w:lineRule="auto" w:line="240" w:before="0" w:after="0"/>
              <w:jc w:val="left"/>
              <w:rPr>
                <w:rFonts w:ascii="Nimbus Roman" w:hAnsi="Nimbus Roman"/>
              </w:rPr>
            </w:pPr>
            <w:r>
              <w:rPr>
                <w:rFonts w:ascii="Nimbus Roman" w:hAnsi="Nimbus Roman"/>
                <w:w w:val="105"/>
                <w:kern w:val="0"/>
                <w:sz w:val="22"/>
                <w:szCs w:val="22"/>
                <w:lang w:eastAsia="en-US" w:bidi="ar-SA"/>
              </w:rPr>
              <w:t xml:space="preserve">туристских </w:t>
            </w:r>
            <w:r>
              <w:rPr>
                <w:rFonts w:ascii="Nimbus Roman" w:hAnsi="Nimbus Roman"/>
                <w:spacing w:val="-2"/>
                <w:w w:val="105"/>
                <w:kern w:val="0"/>
                <w:sz w:val="22"/>
                <w:szCs w:val="22"/>
                <w:lang w:eastAsia="en-US" w:bidi="ar-SA"/>
              </w:rPr>
              <w:t>продуктов.</w:t>
            </w:r>
          </w:p>
          <w:p>
            <w:pPr>
              <w:pStyle w:val="TableParagraph"/>
              <w:widowControl w:val="false"/>
              <w:spacing w:lineRule="auto" w:line="240" w:before="0" w:after="0"/>
              <w:jc w:val="left"/>
              <w:rPr>
                <w:rFonts w:ascii="Nimbus Roman" w:hAnsi="Nimbus Roman"/>
              </w:rPr>
            </w:pPr>
            <w:r>
              <w:rPr>
                <w:rFonts w:ascii="Nimbus Roman" w:hAnsi="Nimbus Roman"/>
                <w:kern w:val="0"/>
                <w:sz w:val="22"/>
                <w:szCs w:val="22"/>
                <w:lang w:eastAsia="en-US" w:bidi="ar-SA"/>
              </w:rPr>
              <w:t>2.Применяет</w:t>
            </w:r>
            <w:r>
              <w:rPr>
                <w:rFonts w:ascii="Nimbus Roman" w:hAnsi="Nimbus Roman"/>
                <w:spacing w:val="43"/>
                <w:kern w:val="0"/>
                <w:sz w:val="22"/>
                <w:szCs w:val="22"/>
                <w:lang w:eastAsia="en-US" w:bidi="ar-SA"/>
              </w:rPr>
              <w:t xml:space="preserve"> </w:t>
            </w:r>
            <w:r>
              <w:rPr>
                <w:rFonts w:ascii="Nimbus Roman" w:hAnsi="Nimbus Roman"/>
                <w:kern w:val="0"/>
                <w:sz w:val="22"/>
                <w:szCs w:val="22"/>
                <w:lang w:eastAsia="en-US" w:bidi="ar-SA"/>
              </w:rPr>
              <w:t>современные</w:t>
            </w:r>
            <w:r>
              <w:rPr>
                <w:rFonts w:ascii="Nimbus Roman" w:hAnsi="Nimbus Roman"/>
                <w:spacing w:val="47"/>
                <w:kern w:val="0"/>
                <w:sz w:val="22"/>
                <w:szCs w:val="22"/>
                <w:lang w:eastAsia="en-US" w:bidi="ar-SA"/>
              </w:rPr>
              <w:t xml:space="preserve"> </w:t>
            </w:r>
            <w:r>
              <w:rPr>
                <w:rFonts w:ascii="Nimbus Roman" w:hAnsi="Nimbus Roman"/>
                <w:kern w:val="0"/>
                <w:sz w:val="22"/>
                <w:szCs w:val="22"/>
                <w:lang w:eastAsia="en-US" w:bidi="ar-SA"/>
              </w:rPr>
              <w:t>методы</w:t>
            </w:r>
            <w:r>
              <w:rPr>
                <w:rFonts w:ascii="Nimbus Roman" w:hAnsi="Nimbus Roman"/>
                <w:spacing w:val="40"/>
                <w:kern w:val="0"/>
                <w:sz w:val="22"/>
                <w:szCs w:val="22"/>
                <w:lang w:eastAsia="en-US" w:bidi="ar-SA"/>
              </w:rPr>
              <w:t xml:space="preserve"> </w:t>
            </w:r>
            <w:r>
              <w:rPr>
                <w:rFonts w:ascii="Nimbus Roman" w:hAnsi="Nimbus Roman"/>
                <w:spacing w:val="-2"/>
                <w:kern w:val="0"/>
                <w:sz w:val="22"/>
                <w:szCs w:val="22"/>
                <w:lang w:eastAsia="en-US" w:bidi="ar-SA"/>
              </w:rPr>
              <w:t>оценки</w:t>
            </w:r>
            <w:r>
              <w:rPr>
                <w:rFonts w:ascii="Nimbus Roman" w:hAnsi="Nimbus Roman"/>
                <w:kern w:val="0"/>
                <w:sz w:val="22"/>
                <w:szCs w:val="22"/>
                <w:lang w:eastAsia="en-US" w:bidi="ar-SA"/>
              </w:rPr>
              <w:t xml:space="preserve"> эффективности</w:t>
            </w:r>
            <w:r>
              <w:rPr>
                <w:rFonts w:ascii="Nimbus Roman" w:hAnsi="Nimbus Roman"/>
                <w:spacing w:val="31"/>
                <w:kern w:val="0"/>
                <w:sz w:val="22"/>
                <w:szCs w:val="22"/>
                <w:lang w:eastAsia="en-US" w:bidi="ar-SA"/>
              </w:rPr>
              <w:t xml:space="preserve"> </w:t>
            </w:r>
            <w:r>
              <w:rPr>
                <w:rFonts w:ascii="Nimbus Roman" w:hAnsi="Nimbus Roman"/>
                <w:kern w:val="0"/>
                <w:sz w:val="22"/>
                <w:szCs w:val="22"/>
                <w:lang w:eastAsia="en-US" w:bidi="ar-SA"/>
              </w:rPr>
              <w:t>туристско-рекреационных</w:t>
            </w:r>
            <w:r>
              <w:rPr>
                <w:rFonts w:ascii="Nimbus Roman" w:hAnsi="Nimbus Roman"/>
                <w:spacing w:val="27"/>
                <w:kern w:val="0"/>
                <w:sz w:val="22"/>
                <w:szCs w:val="22"/>
                <w:lang w:eastAsia="en-US" w:bidi="ar-SA"/>
              </w:rPr>
              <w:t xml:space="preserve"> </w:t>
            </w:r>
            <w:r>
              <w:rPr>
                <w:rFonts w:ascii="Nimbus Roman" w:hAnsi="Nimbus Roman"/>
                <w:spacing w:val="-2"/>
                <w:kern w:val="0"/>
                <w:sz w:val="22"/>
                <w:szCs w:val="22"/>
                <w:lang w:eastAsia="en-US" w:bidi="ar-SA"/>
              </w:rPr>
              <w:t>проектов.</w:t>
            </w:r>
          </w:p>
          <w:p>
            <w:pPr>
              <w:pStyle w:val="TableParagraph"/>
              <w:widowControl w:val="false"/>
              <w:tabs>
                <w:tab w:val="clear" w:pos="708"/>
                <w:tab w:val="left" w:pos="367" w:leader="none"/>
              </w:tabs>
              <w:spacing w:lineRule="auto" w:line="240" w:before="0" w:after="0"/>
              <w:jc w:val="left"/>
              <w:rPr>
                <w:rFonts w:ascii="Nimbus Roman" w:hAnsi="Nimbus Roman" w:eastAsia="Courier New" w:cs="Times New Roman"/>
                <w:kern w:val="0"/>
                <w:sz w:val="24"/>
                <w:szCs w:val="24"/>
                <w:lang w:val="ru-RU" w:eastAsia="ru-RU" w:bidi="ru-RU"/>
              </w:rPr>
            </w:pPr>
            <w:r>
              <w:rPr>
                <w:rFonts w:eastAsia="Courier New" w:cs="Times New Roman" w:ascii="Nimbus Roman" w:hAnsi="Nimbus Roman"/>
                <w:spacing w:val="-6"/>
                <w:kern w:val="0"/>
                <w:sz w:val="22"/>
                <w:szCs w:val="22"/>
                <w:lang w:val="ru-RU" w:eastAsia="en-US" w:bidi="ar-SA"/>
              </w:rPr>
              <w:t xml:space="preserve"> </w:t>
            </w:r>
            <w:r>
              <w:rPr>
                <w:rFonts w:eastAsia="Courier New" w:cs="Times New Roman" w:ascii="Nimbus Roman" w:hAnsi="Nimbus Roman"/>
                <w:spacing w:val="-6"/>
                <w:kern w:val="0"/>
                <w:sz w:val="22"/>
                <w:szCs w:val="22"/>
                <w:lang w:val="ru-RU" w:eastAsia="en-US" w:bidi="ar-SA"/>
              </w:rPr>
              <w:t>3.</w:t>
            </w:r>
            <w:r>
              <w:rPr>
                <w:rFonts w:eastAsia="Courier New" w:cs="Times New Roman" w:ascii="Nimbus Roman" w:hAnsi="Nimbus Roman"/>
                <w:spacing w:val="-2"/>
                <w:kern w:val="0"/>
                <w:sz w:val="22"/>
                <w:szCs w:val="22"/>
                <w:lang w:val="ru-RU" w:eastAsia="en-US" w:bidi="ar-SA"/>
              </w:rPr>
              <w:t xml:space="preserve"> Демонстрирует навыки разработки рекламных </w:t>
            </w:r>
            <w:r>
              <w:rPr>
                <w:rFonts w:eastAsia="Courier New" w:cs="Times New Roman" w:ascii="Nimbus Roman" w:hAnsi="Nimbus Roman"/>
                <w:kern w:val="0"/>
                <w:sz w:val="22"/>
                <w:szCs w:val="22"/>
                <w:lang w:val="ru-RU" w:eastAsia="en-US" w:bidi="ar-SA"/>
              </w:rPr>
              <w:t>компаний</w:t>
            </w:r>
            <w:r>
              <w:rPr>
                <w:rFonts w:eastAsia="Courier New" w:cs="Times New Roman" w:ascii="Nimbus Roman" w:hAnsi="Nimbus Roman"/>
                <w:spacing w:val="40"/>
                <w:kern w:val="0"/>
                <w:sz w:val="22"/>
                <w:szCs w:val="22"/>
                <w:lang w:val="ru-RU" w:eastAsia="en-US" w:bidi="ar-SA"/>
              </w:rPr>
              <w:t xml:space="preserve"> </w:t>
            </w:r>
            <w:r>
              <w:rPr>
                <w:rFonts w:eastAsia="Courier New" w:cs="Times New Roman" w:ascii="Nimbus Roman" w:hAnsi="Nimbus Roman"/>
                <w:kern w:val="0"/>
                <w:sz w:val="22"/>
                <w:szCs w:val="22"/>
                <w:lang w:val="ru-RU" w:eastAsia="en-US" w:bidi="ar-SA"/>
              </w:rPr>
              <w:t>и продвижения</w:t>
            </w:r>
            <w:r>
              <w:rPr>
                <w:rFonts w:eastAsia="Courier New" w:cs="Times New Roman" w:ascii="Nimbus Roman" w:hAnsi="Nimbus Roman"/>
                <w:spacing w:val="40"/>
                <w:kern w:val="0"/>
                <w:sz w:val="22"/>
                <w:szCs w:val="22"/>
                <w:lang w:val="ru-RU" w:eastAsia="en-US" w:bidi="ar-SA"/>
              </w:rPr>
              <w:t xml:space="preserve"> </w:t>
            </w:r>
            <w:r>
              <w:rPr>
                <w:rFonts w:eastAsia="Courier New" w:cs="Times New Roman" w:ascii="Nimbus Roman" w:hAnsi="Nimbus Roman"/>
                <w:kern w:val="0"/>
                <w:sz w:val="22"/>
                <w:szCs w:val="22"/>
                <w:lang w:val="ru-RU" w:eastAsia="en-US" w:bidi="ar-SA"/>
              </w:rPr>
              <w:t>туристских</w:t>
            </w:r>
            <w:r>
              <w:rPr>
                <w:rFonts w:eastAsia="Courier New" w:cs="Times New Roman" w:ascii="Nimbus Roman" w:hAnsi="Nimbus Roman"/>
                <w:spacing w:val="40"/>
                <w:kern w:val="0"/>
                <w:sz w:val="22"/>
                <w:szCs w:val="22"/>
                <w:lang w:val="ru-RU" w:eastAsia="en-US" w:bidi="ar-SA"/>
              </w:rPr>
              <w:t xml:space="preserve"> </w:t>
            </w:r>
            <w:r>
              <w:rPr>
                <w:rFonts w:eastAsia="Courier New" w:cs="Times New Roman" w:ascii="Nimbus Roman" w:hAnsi="Nimbus Roman"/>
                <w:kern w:val="0"/>
                <w:sz w:val="22"/>
                <w:szCs w:val="22"/>
                <w:lang w:val="ru-RU" w:eastAsia="en-US" w:bidi="ar-SA"/>
              </w:rPr>
              <w:t>продуктов.</w:t>
            </w:r>
          </w:p>
        </w:tc>
        <w:tc>
          <w:tcPr>
            <w:tcW w:w="3412" w:type="dxa"/>
            <w:tcBorders>
              <w:top w:val="nil"/>
            </w:tcBorders>
            <w:shd w:color="auto" w:fill="auto" w:val="clear"/>
          </w:tcPr>
          <w:p>
            <w:pPr>
              <w:pStyle w:val="Style38"/>
              <w:widowControl/>
              <w:spacing w:before="0" w:after="0"/>
              <w:jc w:val="left"/>
              <w:rPr/>
            </w:pPr>
            <w:r>
              <w:rPr>
                <w:rFonts w:ascii="Nimbus Roman" w:hAnsi="Nimbus Roman"/>
                <w:b/>
                <w:i w:val="false"/>
                <w:caps w:val="false"/>
                <w:smallCaps w:val="false"/>
                <w:color w:val="222222"/>
                <w:spacing w:val="0"/>
                <w:sz w:val="22"/>
                <w:szCs w:val="22"/>
              </w:rPr>
              <w:t xml:space="preserve">Знать: </w:t>
            </w:r>
          </w:p>
          <w:p>
            <w:pPr>
              <w:pStyle w:val="Style38"/>
              <w:widowControl/>
              <w:pBdr/>
              <w:spacing w:before="0" w:after="0"/>
              <w:ind w:left="0" w:right="0" w:hanging="0"/>
              <w:rPr>
                <w:rFonts w:ascii="Nimbus Roman" w:hAnsi="Nimbus Roman"/>
                <w:b w:val="false"/>
                <w:i w:val="false"/>
                <w:caps w:val="false"/>
                <w:smallCaps w:val="false"/>
                <w:spacing w:val="0"/>
                <w:sz w:val="22"/>
                <w:szCs w:val="22"/>
              </w:rPr>
            </w:pPr>
            <w:r>
              <w:rPr>
                <w:rFonts w:ascii="Nimbus Roman" w:hAnsi="Nimbus Roman"/>
                <w:b w:val="false"/>
                <w:i w:val="false"/>
                <w:caps w:val="false"/>
                <w:smallCaps w:val="false"/>
                <w:spacing w:val="0"/>
                <w:sz w:val="22"/>
                <w:szCs w:val="22"/>
              </w:rPr>
              <w:t xml:space="preserve">- </w:t>
            </w:r>
            <w:r>
              <w:rPr>
                <w:rFonts w:ascii="Nimbus Roman" w:hAnsi="Nimbus Roman"/>
                <w:b w:val="false"/>
                <w:i w:val="false"/>
                <w:caps w:val="false"/>
                <w:smallCaps w:val="false"/>
                <w:spacing w:val="0"/>
                <w:sz w:val="22"/>
                <w:szCs w:val="22"/>
              </w:rPr>
              <w:t>т</w:t>
            </w:r>
            <w:r>
              <w:rPr>
                <w:rFonts w:ascii="Nimbus Roman" w:hAnsi="Nimbus Roman"/>
                <w:b w:val="false"/>
                <w:i w:val="false"/>
                <w:caps w:val="false"/>
                <w:smallCaps w:val="false"/>
                <w:spacing w:val="0"/>
                <w:sz w:val="22"/>
                <w:szCs w:val="22"/>
              </w:rPr>
              <w:t>ипологию туристских продуктов, сегментацию рынка и формирование уникального торгового предложения (УТП);</w:t>
            </w:r>
          </w:p>
          <w:p>
            <w:pPr>
              <w:pStyle w:val="Style38"/>
              <w:widowControl/>
              <w:pBdr/>
              <w:spacing w:before="0" w:after="0"/>
              <w:ind w:left="0" w:right="0" w:hanging="0"/>
              <w:rPr>
                <w:rFonts w:ascii="Nimbus Roman" w:hAnsi="Nimbus Roman"/>
                <w:b w:val="false"/>
                <w:i w:val="false"/>
                <w:caps w:val="false"/>
                <w:smallCaps w:val="false"/>
                <w:spacing w:val="0"/>
                <w:sz w:val="22"/>
                <w:szCs w:val="22"/>
              </w:rPr>
            </w:pPr>
            <w:r>
              <w:rPr>
                <w:rFonts w:ascii="Nimbus Roman" w:hAnsi="Nimbus Roman"/>
                <w:b w:val="false"/>
                <w:i w:val="false"/>
                <w:caps w:val="false"/>
                <w:smallCaps w:val="false"/>
                <w:spacing w:val="0"/>
                <w:sz w:val="22"/>
                <w:szCs w:val="22"/>
              </w:rPr>
              <w:t xml:space="preserve">- </w:t>
            </w:r>
            <w:r>
              <w:rPr>
                <w:rFonts w:ascii="Nimbus Roman" w:hAnsi="Nimbus Roman"/>
                <w:b w:val="false"/>
                <w:i w:val="false"/>
                <w:caps w:val="false"/>
                <w:smallCaps w:val="false"/>
                <w:spacing w:val="0"/>
                <w:sz w:val="22"/>
                <w:szCs w:val="22"/>
              </w:rPr>
              <w:t>м</w:t>
            </w:r>
            <w:r>
              <w:rPr>
                <w:rFonts w:ascii="Nimbus Roman" w:hAnsi="Nimbus Roman"/>
                <w:b w:val="false"/>
                <w:i w:val="false"/>
                <w:caps w:val="false"/>
                <w:smallCaps w:val="false"/>
                <w:spacing w:val="0"/>
                <w:sz w:val="22"/>
                <w:szCs w:val="22"/>
              </w:rPr>
              <w:t>етоды анализа туристского потенциала территории;</w:t>
            </w:r>
          </w:p>
          <w:p>
            <w:pPr>
              <w:pStyle w:val="Style38"/>
              <w:widowControl/>
              <w:pBdr/>
              <w:spacing w:before="0" w:after="0"/>
              <w:ind w:left="0" w:right="0" w:hanging="0"/>
              <w:rPr>
                <w:rFonts w:ascii="Nimbus Roman" w:hAnsi="Nimbus Roman"/>
                <w:b w:val="false"/>
                <w:i w:val="false"/>
                <w:caps w:val="false"/>
                <w:smallCaps w:val="false"/>
                <w:spacing w:val="0"/>
                <w:sz w:val="22"/>
                <w:szCs w:val="22"/>
              </w:rPr>
            </w:pPr>
            <w:r>
              <w:rPr>
                <w:rFonts w:ascii="Nimbus Roman" w:hAnsi="Nimbus Roman"/>
                <w:b w:val="false"/>
                <w:i w:val="false"/>
                <w:caps w:val="false"/>
                <w:smallCaps w:val="false"/>
                <w:spacing w:val="0"/>
                <w:sz w:val="22"/>
                <w:szCs w:val="22"/>
              </w:rPr>
              <w:t xml:space="preserve">- </w:t>
            </w:r>
            <w:r>
              <w:rPr>
                <w:rFonts w:ascii="Nimbus Roman" w:hAnsi="Nimbus Roman"/>
                <w:b w:val="false"/>
                <w:i w:val="false"/>
                <w:caps w:val="false"/>
                <w:smallCaps w:val="false"/>
                <w:spacing w:val="0"/>
                <w:sz w:val="22"/>
                <w:szCs w:val="22"/>
              </w:rPr>
              <w:t>с</w:t>
            </w:r>
            <w:r>
              <w:rPr>
                <w:rFonts w:ascii="Nimbus Roman" w:hAnsi="Nimbus Roman"/>
                <w:b w:val="false"/>
                <w:i w:val="false"/>
                <w:caps w:val="false"/>
                <w:smallCaps w:val="false"/>
                <w:spacing w:val="0"/>
                <w:sz w:val="22"/>
                <w:szCs w:val="22"/>
              </w:rPr>
              <w:t>овременные технологии продвижения и рекламы турпродуктов;</w:t>
            </w:r>
          </w:p>
          <w:p>
            <w:pPr>
              <w:pStyle w:val="Style38"/>
              <w:widowControl/>
              <w:pBdr/>
              <w:spacing w:before="0" w:after="0"/>
              <w:ind w:left="0" w:right="0" w:hanging="0"/>
              <w:rPr>
                <w:rFonts w:ascii="Nimbus Roman" w:hAnsi="Nimbus Roman"/>
                <w:b w:val="false"/>
                <w:i w:val="false"/>
                <w:caps w:val="false"/>
                <w:smallCaps w:val="false"/>
                <w:spacing w:val="0"/>
                <w:sz w:val="22"/>
                <w:szCs w:val="22"/>
              </w:rPr>
            </w:pPr>
            <w:r>
              <w:rPr>
                <w:rFonts w:ascii="Nimbus Roman" w:hAnsi="Nimbus Roman"/>
                <w:b w:val="false"/>
                <w:i w:val="false"/>
                <w:caps w:val="false"/>
                <w:smallCaps w:val="false"/>
                <w:spacing w:val="0"/>
                <w:sz w:val="22"/>
                <w:szCs w:val="22"/>
              </w:rPr>
              <w:t xml:space="preserve">- </w:t>
            </w:r>
            <w:r>
              <w:rPr>
                <w:rFonts w:ascii="Nimbus Roman" w:hAnsi="Nimbus Roman"/>
                <w:b w:val="false"/>
                <w:i w:val="false"/>
                <w:caps w:val="false"/>
                <w:smallCaps w:val="false"/>
                <w:spacing w:val="0"/>
                <w:sz w:val="22"/>
                <w:szCs w:val="22"/>
              </w:rPr>
              <w:t>и</w:t>
            </w:r>
            <w:r>
              <w:rPr>
                <w:rFonts w:ascii="Nimbus Roman" w:hAnsi="Nimbus Roman"/>
                <w:b w:val="false"/>
                <w:i w:val="false"/>
                <w:caps w:val="false"/>
                <w:smallCaps w:val="false"/>
                <w:spacing w:val="0"/>
                <w:sz w:val="22"/>
                <w:szCs w:val="22"/>
              </w:rPr>
              <w:t>спользование цифровых платформ (социальные сети, SEO, контекстная реклама), методы контент-маркетинга и PR-деятельности.</w:t>
            </w:r>
          </w:p>
          <w:p>
            <w:pPr>
              <w:pStyle w:val="Style39"/>
              <w:widowControl/>
              <w:pBdr>
                <w:bottom w:val="nil"/>
              </w:pBdr>
              <w:spacing w:before="0" w:after="0"/>
              <w:rPr/>
            </w:pPr>
            <w:r>
              <w:rPr>
                <w:rFonts w:ascii="Nimbus Roman" w:hAnsi="Nimbus Roman"/>
                <w:b/>
                <w:i w:val="false"/>
                <w:caps w:val="false"/>
                <w:smallCaps w:val="false"/>
                <w:color w:val="222222"/>
                <w:spacing w:val="0"/>
                <w:sz w:val="22"/>
                <w:szCs w:val="22"/>
              </w:rPr>
              <w:t xml:space="preserve">Уметь: </w:t>
            </w:r>
          </w:p>
          <w:p>
            <w:pPr>
              <w:pStyle w:val="Style38"/>
              <w:widowControl/>
              <w:pBdr/>
              <w:spacing w:before="0" w:after="0"/>
              <w:ind w:left="0" w:right="0" w:hanging="0"/>
              <w:rPr>
                <w:rFonts w:ascii="Nimbus Roman" w:hAnsi="Nimbus Roman"/>
                <w:b w:val="false"/>
                <w:i w:val="false"/>
                <w:caps w:val="false"/>
                <w:smallCaps w:val="false"/>
                <w:spacing w:val="0"/>
                <w:sz w:val="22"/>
                <w:szCs w:val="22"/>
              </w:rPr>
            </w:pPr>
            <w:r>
              <w:rPr>
                <w:rFonts w:ascii="Nimbus Roman" w:hAnsi="Nimbus Roman"/>
                <w:b w:val="false"/>
                <w:i w:val="false"/>
                <w:caps w:val="false"/>
                <w:smallCaps w:val="false"/>
                <w:spacing w:val="0"/>
                <w:sz w:val="22"/>
                <w:szCs w:val="22"/>
              </w:rPr>
              <w:t>-</w:t>
            </w:r>
            <w:r>
              <w:rPr>
                <w:rFonts w:ascii="Nimbus Roman" w:hAnsi="Nimbus Roman"/>
                <w:b w:val="false"/>
                <w:i w:val="false"/>
                <w:caps w:val="false"/>
                <w:smallCaps w:val="false"/>
                <w:spacing w:val="0"/>
                <w:sz w:val="22"/>
                <w:szCs w:val="22"/>
              </w:rPr>
              <w:t>р</w:t>
            </w:r>
            <w:r>
              <w:rPr>
                <w:rFonts w:ascii="Nimbus Roman" w:hAnsi="Nimbus Roman"/>
                <w:b w:val="false"/>
                <w:i w:val="false"/>
                <w:caps w:val="false"/>
                <w:smallCaps w:val="false"/>
                <w:spacing w:val="0"/>
                <w:sz w:val="22"/>
                <w:szCs w:val="22"/>
              </w:rPr>
              <w:t>азрабатывать конкурентоспособные туристские маршруты и программы обслуживания туристов;</w:t>
            </w:r>
          </w:p>
          <w:p>
            <w:pPr>
              <w:pStyle w:val="Style38"/>
              <w:widowControl/>
              <w:pBdr/>
              <w:spacing w:before="0" w:after="0"/>
              <w:ind w:left="0" w:right="0" w:hanging="0"/>
              <w:rPr>
                <w:rFonts w:ascii="Nimbus Roman" w:hAnsi="Nimbus Roman"/>
                <w:b w:val="false"/>
                <w:i w:val="false"/>
                <w:caps w:val="false"/>
                <w:smallCaps w:val="false"/>
                <w:spacing w:val="0"/>
                <w:sz w:val="22"/>
                <w:szCs w:val="22"/>
              </w:rPr>
            </w:pPr>
            <w:r>
              <w:rPr>
                <w:rFonts w:ascii="Nimbus Roman" w:hAnsi="Nimbus Roman"/>
                <w:b w:val="false"/>
                <w:i w:val="false"/>
                <w:caps w:val="false"/>
                <w:smallCaps w:val="false"/>
                <w:spacing w:val="0"/>
                <w:sz w:val="22"/>
                <w:szCs w:val="22"/>
              </w:rPr>
              <w:t>-</w:t>
            </w:r>
            <w:r>
              <w:rPr>
                <w:rFonts w:ascii="Nimbus Roman" w:hAnsi="Nimbus Roman"/>
                <w:b w:val="false"/>
                <w:i w:val="false"/>
                <w:caps w:val="false"/>
                <w:smallCaps w:val="false"/>
                <w:spacing w:val="0"/>
                <w:sz w:val="22"/>
                <w:szCs w:val="22"/>
              </w:rPr>
              <w:t>с</w:t>
            </w:r>
            <w:r>
              <w:rPr>
                <w:rFonts w:ascii="Nimbus Roman" w:hAnsi="Nimbus Roman"/>
                <w:b w:val="false"/>
                <w:i w:val="false"/>
                <w:caps w:val="false"/>
                <w:smallCaps w:val="false"/>
                <w:spacing w:val="0"/>
                <w:sz w:val="22"/>
                <w:szCs w:val="22"/>
              </w:rPr>
              <w:t>оставлять оптимальные туры, учитывать предпочтения целевой аудитории, формировать сбалансированные цены и услуги высокого качества;</w:t>
            </w:r>
          </w:p>
          <w:p>
            <w:pPr>
              <w:pStyle w:val="Style38"/>
              <w:widowControl/>
              <w:pBdr/>
              <w:spacing w:before="0" w:after="0"/>
              <w:ind w:left="0" w:right="0" w:hanging="0"/>
              <w:rPr>
                <w:rFonts w:ascii="Nimbus Roman" w:hAnsi="Nimbus Roman"/>
                <w:b w:val="false"/>
                <w:i w:val="false"/>
                <w:caps w:val="false"/>
                <w:smallCaps w:val="false"/>
                <w:spacing w:val="0"/>
                <w:sz w:val="22"/>
                <w:szCs w:val="22"/>
              </w:rPr>
            </w:pPr>
            <w:r>
              <w:rPr>
                <w:rFonts w:ascii="Nimbus Roman" w:hAnsi="Nimbus Roman"/>
                <w:b w:val="false"/>
                <w:i w:val="false"/>
                <w:caps w:val="false"/>
                <w:smallCaps w:val="false"/>
                <w:spacing w:val="0"/>
                <w:sz w:val="22"/>
                <w:szCs w:val="22"/>
              </w:rPr>
              <w:t>-</w:t>
            </w:r>
            <w:r>
              <w:rPr>
                <w:rFonts w:ascii="Nimbus Roman" w:hAnsi="Nimbus Roman"/>
                <w:b w:val="false"/>
                <w:i w:val="false"/>
                <w:caps w:val="false"/>
                <w:smallCaps w:val="false"/>
                <w:spacing w:val="0"/>
                <w:sz w:val="22"/>
                <w:szCs w:val="22"/>
              </w:rPr>
              <w:t>с</w:t>
            </w:r>
            <w:r>
              <w:rPr>
                <w:rFonts w:ascii="Nimbus Roman" w:hAnsi="Nimbus Roman"/>
                <w:b w:val="false"/>
                <w:i w:val="false"/>
                <w:caps w:val="false"/>
                <w:smallCaps w:val="false"/>
                <w:spacing w:val="0"/>
                <w:sz w:val="22"/>
                <w:szCs w:val="22"/>
              </w:rPr>
              <w:t>оздавать рекламные кампании и продвигать туристские продукты;</w:t>
            </w:r>
          </w:p>
          <w:p>
            <w:pPr>
              <w:pStyle w:val="Style38"/>
              <w:widowControl/>
              <w:pBdr/>
              <w:spacing w:before="0" w:after="0"/>
              <w:ind w:left="0" w:right="0" w:hanging="0"/>
              <w:rPr>
                <w:rFonts w:ascii="Nimbus Roman" w:hAnsi="Nimbus Roman"/>
                <w:b w:val="false"/>
                <w:i w:val="false"/>
                <w:sz w:val="22"/>
                <w:szCs w:val="22"/>
              </w:rPr>
            </w:pPr>
            <w:r>
              <w:rPr>
                <w:rFonts w:ascii="Nimbus Roman" w:hAnsi="Nimbus Roman"/>
                <w:b w:val="false"/>
                <w:i w:val="false"/>
                <w:caps w:val="false"/>
                <w:smallCaps w:val="false"/>
                <w:spacing w:val="0"/>
                <w:sz w:val="22"/>
                <w:szCs w:val="22"/>
              </w:rPr>
              <w:t>-</w:t>
            </w:r>
            <w:r>
              <w:rPr>
                <w:rFonts w:ascii="Nimbus Roman" w:hAnsi="Nimbus Roman"/>
                <w:b w:val="false"/>
                <w:i w:val="false"/>
                <w:caps w:val="false"/>
                <w:smallCaps w:val="false"/>
                <w:spacing w:val="0"/>
                <w:sz w:val="22"/>
                <w:szCs w:val="22"/>
              </w:rPr>
              <w:t>п</w:t>
            </w:r>
            <w:r>
              <w:rPr>
                <w:rFonts w:ascii="Nimbus Roman" w:hAnsi="Nimbus Roman"/>
                <w:b w:val="false"/>
                <w:i w:val="false"/>
                <w:caps w:val="false"/>
                <w:smallCaps w:val="false"/>
                <w:spacing w:val="0"/>
                <w:sz w:val="22"/>
                <w:szCs w:val="22"/>
              </w:rPr>
              <w:t>рименять инструменты цифрового маркетинга, проводить исследования предпочтений потребителей, анализировать эффективность рекламных кампаний.</w:t>
            </w:r>
          </w:p>
        </w:tc>
      </w:tr>
    </w:tbl>
    <w:p>
      <w:pPr>
        <w:pStyle w:val="Normal"/>
        <w:widowControl/>
        <w:tabs>
          <w:tab w:val="clear" w:pos="708"/>
          <w:tab w:val="left" w:pos="1985" w:leader="none"/>
        </w:tabs>
        <w:ind w:firstLine="709"/>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r>
    </w:p>
    <w:p>
      <w:pPr>
        <w:pStyle w:val="Normal"/>
        <w:widowControl/>
        <w:tabs>
          <w:tab w:val="clear" w:pos="708"/>
          <w:tab w:val="left" w:pos="1985" w:leader="none"/>
        </w:tabs>
        <w:ind w:firstLine="709"/>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r>
    </w:p>
    <w:p>
      <w:pPr>
        <w:pStyle w:val="Normal"/>
        <w:widowControl/>
        <w:tabs>
          <w:tab w:val="clear" w:pos="708"/>
          <w:tab w:val="left" w:pos="1985" w:leader="none"/>
        </w:tabs>
        <w:ind w:firstLine="709"/>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t>3. Место дисциплины в структуре образовательной программы</w:t>
      </w:r>
    </w:p>
    <w:p>
      <w:pPr>
        <w:pStyle w:val="Normal"/>
        <w:widowControl/>
        <w:tabs>
          <w:tab w:val="clear" w:pos="708"/>
          <w:tab w:val="left" w:pos="851" w:leader="none"/>
        </w:tabs>
        <w:ind w:right="20" w:firstLine="709"/>
        <w:jc w:val="both"/>
        <w:rPr>
          <w:rFonts w:ascii="Times New Roman" w:hAnsi="Times New Roman" w:eastAsia="Times New Roman" w:cs="Times New Roman"/>
          <w:lang w:bidi="ar-SA"/>
        </w:rPr>
      </w:pPr>
      <w:r>
        <w:rPr>
          <w:rFonts w:eastAsia="Times New Roman" w:cs="Times New Roman" w:ascii="Times New Roman" w:hAnsi="Times New Roman"/>
          <w:lang w:bidi="ar-SA"/>
        </w:rPr>
      </w:r>
    </w:p>
    <w:p>
      <w:pPr>
        <w:pStyle w:val="11"/>
        <w:shd w:val="clear" w:color="auto" w:fill="auto"/>
        <w:spacing w:lineRule="auto" w:line="240"/>
        <w:ind w:firstLine="740"/>
        <w:jc w:val="both"/>
        <w:rPr>
          <w:sz w:val="24"/>
          <w:szCs w:val="24"/>
        </w:rPr>
      </w:pPr>
      <w:r>
        <w:rPr>
          <w:sz w:val="24"/>
          <w:szCs w:val="24"/>
        </w:rPr>
        <w:t>Дисциплина «</w:t>
      </w:r>
      <w:r>
        <w:rPr>
          <w:bCs/>
          <w:color w:val="auto"/>
          <w:sz w:val="24"/>
          <w:lang w:bidi="ar-SA"/>
        </w:rPr>
        <w:t>Финансовый менеджмент в туризме</w:t>
      </w:r>
      <w:r>
        <w:rPr>
          <w:sz w:val="24"/>
          <w:szCs w:val="24"/>
        </w:rPr>
        <w:t>» относится к циклу профиля Модуль 2. «</w:t>
      </w:r>
      <w:r>
        <w:rPr>
          <w:sz w:val="24"/>
          <w:szCs w:val="24"/>
        </w:rPr>
        <w:t>Финансы в туризме</w:t>
      </w:r>
      <w:r>
        <w:rPr>
          <w:sz w:val="24"/>
          <w:szCs w:val="24"/>
        </w:rPr>
        <w:t>» по направлению основной образовательной программы подготовки бакалавров по направлению подготовки 43.03.02. «Туризм».</w:t>
      </w:r>
    </w:p>
    <w:p>
      <w:pPr>
        <w:pStyle w:val="Normal"/>
        <w:widowControl/>
        <w:tabs>
          <w:tab w:val="clear" w:pos="708"/>
          <w:tab w:val="left" w:pos="1985" w:leader="none"/>
        </w:tabs>
        <w:ind w:firstLine="709"/>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r>
    </w:p>
    <w:p>
      <w:pPr>
        <w:pStyle w:val="Normal"/>
        <w:widowControl/>
        <w:tabs>
          <w:tab w:val="clear" w:pos="708"/>
          <w:tab w:val="left" w:pos="1985" w:leader="none"/>
        </w:tabs>
        <w:ind w:firstLine="709"/>
        <w:jc w:val="both"/>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pPr>
        <w:pStyle w:val="11"/>
        <w:shd w:val="clear" w:color="auto" w:fill="auto"/>
        <w:spacing w:lineRule="auto" w:line="381"/>
        <w:ind w:left="1300" w:hanging="0"/>
        <w:jc w:val="both"/>
        <w:rPr>
          <w:b/>
          <w:b/>
          <w:bCs/>
          <w:i/>
          <w:i/>
          <w:iCs/>
          <w:sz w:val="24"/>
          <w:szCs w:val="24"/>
        </w:rPr>
      </w:pPr>
      <w:r>
        <w:rPr>
          <w:b/>
          <w:bCs/>
          <w:i/>
          <w:iCs/>
          <w:sz w:val="24"/>
          <w:szCs w:val="24"/>
        </w:rPr>
      </w:r>
    </w:p>
    <w:p>
      <w:pPr>
        <w:pStyle w:val="Style32"/>
        <w:shd w:val="clear" w:color="auto" w:fill="auto"/>
        <w:spacing w:lineRule="auto" w:line="240"/>
        <w:ind w:left="8208" w:hanging="0"/>
        <w:rPr/>
      </w:pPr>
      <w:r>
        <w:rPr/>
        <w:t>Таблица 2</w:t>
      </w:r>
    </w:p>
    <w:p>
      <w:pPr>
        <w:pStyle w:val="Style32"/>
        <w:shd w:val="clear" w:color="auto" w:fill="auto"/>
        <w:spacing w:lineRule="auto" w:line="240"/>
        <w:jc w:val="center"/>
        <w:rPr/>
      </w:pPr>
      <w:r>
        <w:rPr/>
      </w:r>
    </w:p>
    <w:tbl>
      <w:tblPr>
        <w:tblW w:w="5000" w:type="pct"/>
        <w:jc w:val="center"/>
        <w:tblInd w:w="0" w:type="dxa"/>
        <w:tblLayout w:type="fixed"/>
        <w:tblCellMar>
          <w:top w:w="0" w:type="dxa"/>
          <w:left w:w="10" w:type="dxa"/>
          <w:bottom w:w="0" w:type="dxa"/>
          <w:right w:w="10" w:type="dxa"/>
        </w:tblCellMar>
        <w:tblLook w:val="0000" w:noHBand="0" w:noVBand="0" w:firstColumn="0" w:lastRow="0" w:lastColumn="0" w:firstRow="0"/>
      </w:tblPr>
      <w:tblGrid>
        <w:gridCol w:w="6668"/>
        <w:gridCol w:w="1562"/>
        <w:gridCol w:w="1691"/>
      </w:tblGrid>
      <w:tr>
        <w:trPr>
          <w:trHeight w:val="387" w:hRule="exact"/>
        </w:trPr>
        <w:tc>
          <w:tcPr>
            <w:tcW w:w="6668" w:type="dxa"/>
            <w:vMerge w:val="restart"/>
            <w:tcBorders>
              <w:top w:val="single" w:sz="4" w:space="0" w:color="000000"/>
              <w:left w:val="single" w:sz="4" w:space="0" w:color="000000"/>
              <w:bottom w:val="single" w:sz="4" w:space="0" w:color="000000"/>
              <w:right w:val="single" w:sz="4" w:space="0" w:color="000000"/>
            </w:tcBorders>
            <w:shd w:color="auto" w:fill="FFFFFF" w:val="clear"/>
          </w:tcPr>
          <w:p>
            <w:pPr>
              <w:pStyle w:val="Style33"/>
              <w:widowControl w:val="false"/>
              <w:shd w:val="clear" w:color="auto" w:fill="auto"/>
              <w:spacing w:lineRule="auto" w:line="240"/>
              <w:ind w:hanging="0"/>
              <w:jc w:val="center"/>
              <w:rPr>
                <w:sz w:val="24"/>
                <w:szCs w:val="24"/>
              </w:rPr>
            </w:pPr>
            <w:r>
              <w:rPr>
                <w:b/>
                <w:bCs/>
                <w:sz w:val="24"/>
                <w:szCs w:val="24"/>
              </w:rPr>
              <w:t>Вид учебной работы</w:t>
            </w:r>
          </w:p>
        </w:tc>
        <w:tc>
          <w:tcPr>
            <w:tcW w:w="3253"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Style33"/>
              <w:widowControl w:val="false"/>
              <w:shd w:val="clear" w:color="auto" w:fill="auto"/>
              <w:spacing w:lineRule="auto" w:line="240"/>
              <w:ind w:hanging="0"/>
              <w:jc w:val="center"/>
              <w:rPr>
                <w:sz w:val="24"/>
                <w:szCs w:val="24"/>
              </w:rPr>
            </w:pPr>
            <w:r>
              <w:rPr>
                <w:b/>
                <w:bCs/>
                <w:sz w:val="24"/>
                <w:szCs w:val="24"/>
              </w:rPr>
              <w:t>Часы</w:t>
            </w:r>
          </w:p>
        </w:tc>
      </w:tr>
      <w:tr>
        <w:trPr>
          <w:trHeight w:val="421" w:hRule="exact"/>
        </w:trPr>
        <w:tc>
          <w:tcPr>
            <w:tcW w:w="6668" w:type="dxa"/>
            <w:vMerge w:val="continue"/>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rFonts w:ascii="Times New Roman" w:hAnsi="Times New Roman" w:cs="Times New Roman"/>
              </w:rPr>
            </w:pPr>
            <w:r>
              <w:rPr>
                <w:rFonts w:cs="Times New Roman" w:ascii="Times New Roman" w:hAnsi="Times New Roman"/>
              </w:rPr>
            </w:r>
          </w:p>
        </w:tc>
        <w:tc>
          <w:tcPr>
            <w:tcW w:w="1562" w:type="dxa"/>
            <w:tcBorders>
              <w:top w:val="single" w:sz="4" w:space="0" w:color="000000"/>
              <w:left w:val="single" w:sz="4" w:space="0" w:color="000000"/>
              <w:bottom w:val="single" w:sz="4" w:space="0" w:color="000000"/>
              <w:right w:val="single" w:sz="4" w:space="0" w:color="000000"/>
            </w:tcBorders>
            <w:shd w:color="auto" w:fill="FFFFFF" w:val="clear"/>
          </w:tcPr>
          <w:p>
            <w:pPr>
              <w:pStyle w:val="Style33"/>
              <w:widowControl w:val="false"/>
              <w:shd w:val="clear" w:color="auto" w:fill="auto"/>
              <w:spacing w:lineRule="auto" w:line="240"/>
              <w:ind w:firstLine="340"/>
              <w:rPr>
                <w:sz w:val="24"/>
                <w:szCs w:val="24"/>
              </w:rPr>
            </w:pPr>
            <w:r>
              <w:rPr>
                <w:b/>
                <w:bCs/>
                <w:sz w:val="24"/>
                <w:szCs w:val="24"/>
              </w:rPr>
              <w:t>Всего 3</w:t>
            </w:r>
          </w:p>
        </w:tc>
        <w:tc>
          <w:tcPr>
            <w:tcW w:w="1691" w:type="dxa"/>
            <w:tcBorders>
              <w:top w:val="single" w:sz="4" w:space="0" w:color="000000"/>
              <w:left w:val="single" w:sz="4" w:space="0" w:color="000000"/>
              <w:bottom w:val="single" w:sz="4" w:space="0" w:color="000000"/>
              <w:right w:val="single" w:sz="4" w:space="0" w:color="000000"/>
            </w:tcBorders>
            <w:shd w:color="auto" w:fill="FFFFFF" w:val="clear"/>
          </w:tcPr>
          <w:p>
            <w:pPr>
              <w:pStyle w:val="Style33"/>
              <w:widowControl w:val="false"/>
              <w:shd w:val="clear" w:color="auto" w:fill="auto"/>
              <w:spacing w:lineRule="auto" w:line="240"/>
              <w:ind w:hanging="0"/>
              <w:jc w:val="center"/>
              <w:rPr>
                <w:sz w:val="24"/>
                <w:szCs w:val="24"/>
              </w:rPr>
            </w:pPr>
            <w:r>
              <w:rPr>
                <w:b/>
                <w:bCs/>
                <w:sz w:val="24"/>
                <w:szCs w:val="24"/>
              </w:rPr>
              <w:t xml:space="preserve">Семестр </w:t>
            </w:r>
            <w:r>
              <w:rPr>
                <w:b/>
                <w:bCs/>
                <w:sz w:val="24"/>
                <w:szCs w:val="24"/>
              </w:rPr>
              <w:t>7</w:t>
            </w:r>
          </w:p>
        </w:tc>
      </w:tr>
      <w:tr>
        <w:trPr>
          <w:trHeight w:val="653" w:hRule="exact"/>
        </w:trPr>
        <w:tc>
          <w:tcPr>
            <w:tcW w:w="6668" w:type="dxa"/>
            <w:tcBorders>
              <w:top w:val="single" w:sz="4" w:space="0" w:color="000000"/>
              <w:left w:val="single" w:sz="4" w:space="0" w:color="000000"/>
              <w:bottom w:val="single" w:sz="4" w:space="0" w:color="000000"/>
              <w:right w:val="single" w:sz="4" w:space="0" w:color="000000"/>
            </w:tcBorders>
            <w:shd w:color="auto" w:fill="FFFFFF" w:val="clear"/>
          </w:tcPr>
          <w:p>
            <w:pPr>
              <w:pStyle w:val="Style33"/>
              <w:widowControl w:val="false"/>
              <w:shd w:val="clear" w:color="auto" w:fill="auto"/>
              <w:spacing w:lineRule="auto" w:line="240"/>
              <w:ind w:hanging="0"/>
              <w:rPr>
                <w:sz w:val="24"/>
                <w:szCs w:val="24"/>
              </w:rPr>
            </w:pPr>
            <w:r>
              <w:rPr>
                <w:b/>
                <w:bCs/>
                <w:sz w:val="24"/>
                <w:szCs w:val="24"/>
              </w:rPr>
              <w:t>Общая трудоемкость дисциплины</w:t>
            </w:r>
          </w:p>
        </w:tc>
        <w:tc>
          <w:tcPr>
            <w:tcW w:w="1562"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yle33"/>
              <w:widowControl w:val="false"/>
              <w:shd w:val="clear" w:color="auto" w:fill="auto"/>
              <w:spacing w:lineRule="auto" w:line="240"/>
              <w:ind w:hanging="0"/>
              <w:jc w:val="center"/>
              <w:rPr>
                <w:sz w:val="24"/>
                <w:szCs w:val="24"/>
              </w:rPr>
            </w:pPr>
            <w:r>
              <w:rPr>
                <w:b/>
                <w:bCs/>
                <w:sz w:val="24"/>
                <w:szCs w:val="24"/>
              </w:rPr>
              <w:t>108 ч.</w:t>
            </w:r>
          </w:p>
        </w:tc>
        <w:tc>
          <w:tcPr>
            <w:tcW w:w="169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yle33"/>
              <w:widowControl w:val="false"/>
              <w:shd w:val="clear" w:color="auto" w:fill="auto"/>
              <w:spacing w:lineRule="auto" w:line="240"/>
              <w:ind w:hanging="0"/>
              <w:jc w:val="center"/>
              <w:rPr>
                <w:sz w:val="24"/>
                <w:szCs w:val="24"/>
              </w:rPr>
            </w:pPr>
            <w:r>
              <w:rPr>
                <w:b/>
                <w:bCs/>
                <w:sz w:val="24"/>
                <w:szCs w:val="24"/>
              </w:rPr>
              <w:t>108 ч.</w:t>
            </w:r>
          </w:p>
        </w:tc>
      </w:tr>
      <w:tr>
        <w:trPr>
          <w:trHeight w:val="551" w:hRule="exact"/>
        </w:trPr>
        <w:tc>
          <w:tcPr>
            <w:tcW w:w="6668" w:type="dxa"/>
            <w:tcBorders>
              <w:top w:val="single" w:sz="4" w:space="0" w:color="000000"/>
              <w:left w:val="single" w:sz="4" w:space="0" w:color="000000"/>
              <w:bottom w:val="single" w:sz="4" w:space="0" w:color="000000"/>
              <w:right w:val="single" w:sz="4" w:space="0" w:color="000000"/>
            </w:tcBorders>
            <w:shd w:color="auto" w:fill="FFFFFF" w:val="clear"/>
            <w:vAlign w:val="bottom"/>
          </w:tcPr>
          <w:p>
            <w:pPr>
              <w:pStyle w:val="Style33"/>
              <w:widowControl w:val="false"/>
              <w:shd w:val="clear" w:color="auto" w:fill="auto"/>
              <w:spacing w:lineRule="auto" w:line="240"/>
              <w:ind w:hanging="0"/>
              <w:rPr>
                <w:sz w:val="24"/>
                <w:szCs w:val="24"/>
              </w:rPr>
            </w:pPr>
            <w:r>
              <w:rPr>
                <w:b/>
                <w:bCs/>
                <w:i/>
                <w:iCs/>
                <w:sz w:val="24"/>
                <w:szCs w:val="24"/>
              </w:rPr>
              <w:t>Аудиторные занятия</w:t>
            </w:r>
          </w:p>
        </w:tc>
        <w:tc>
          <w:tcPr>
            <w:tcW w:w="1562" w:type="dxa"/>
            <w:tcBorders>
              <w:top w:val="single" w:sz="4" w:space="0" w:color="000000"/>
              <w:left w:val="single" w:sz="4" w:space="0" w:color="000000"/>
              <w:bottom w:val="single" w:sz="4" w:space="0" w:color="000000"/>
              <w:right w:val="single" w:sz="4" w:space="0" w:color="000000"/>
            </w:tcBorders>
            <w:shd w:color="auto" w:fill="FFFFFF" w:val="clear"/>
            <w:vAlign w:val="bottom"/>
          </w:tcPr>
          <w:p>
            <w:pPr>
              <w:pStyle w:val="Style33"/>
              <w:widowControl w:val="false"/>
              <w:shd w:val="clear" w:color="auto" w:fill="auto"/>
              <w:spacing w:lineRule="auto" w:line="240"/>
              <w:ind w:firstLine="520"/>
              <w:jc w:val="both"/>
              <w:rPr>
                <w:sz w:val="24"/>
                <w:szCs w:val="24"/>
              </w:rPr>
            </w:pPr>
            <w:r>
              <w:rPr>
                <w:sz w:val="24"/>
                <w:szCs w:val="24"/>
              </w:rPr>
              <w:t>24</w:t>
            </w:r>
          </w:p>
        </w:tc>
        <w:tc>
          <w:tcPr>
            <w:tcW w:w="1691" w:type="dxa"/>
            <w:tcBorders>
              <w:top w:val="single" w:sz="4" w:space="0" w:color="000000"/>
              <w:left w:val="single" w:sz="4" w:space="0" w:color="000000"/>
              <w:bottom w:val="single" w:sz="4" w:space="0" w:color="000000"/>
              <w:right w:val="single" w:sz="4" w:space="0" w:color="000000"/>
            </w:tcBorders>
            <w:shd w:color="auto" w:fill="FFFFFF" w:val="clear"/>
            <w:vAlign w:val="bottom"/>
          </w:tcPr>
          <w:p>
            <w:pPr>
              <w:pStyle w:val="Style33"/>
              <w:widowControl w:val="false"/>
              <w:shd w:val="clear" w:color="auto" w:fill="auto"/>
              <w:spacing w:lineRule="auto" w:line="240"/>
              <w:ind w:firstLine="520"/>
              <w:jc w:val="both"/>
              <w:rPr>
                <w:sz w:val="24"/>
                <w:szCs w:val="24"/>
              </w:rPr>
            </w:pPr>
            <w:r>
              <w:rPr>
                <w:sz w:val="24"/>
                <w:szCs w:val="24"/>
              </w:rPr>
              <w:t>24</w:t>
            </w:r>
          </w:p>
        </w:tc>
      </w:tr>
      <w:tr>
        <w:trPr>
          <w:trHeight w:val="331" w:hRule="exact"/>
        </w:trPr>
        <w:tc>
          <w:tcPr>
            <w:tcW w:w="6668" w:type="dxa"/>
            <w:tcBorders>
              <w:top w:val="single" w:sz="4" w:space="0" w:color="000000"/>
              <w:left w:val="single" w:sz="4" w:space="0" w:color="000000"/>
              <w:bottom w:val="single" w:sz="4" w:space="0" w:color="000000"/>
              <w:right w:val="single" w:sz="4" w:space="0" w:color="000000"/>
            </w:tcBorders>
            <w:shd w:color="auto" w:fill="FFFFFF" w:val="clear"/>
            <w:vAlign w:val="bottom"/>
          </w:tcPr>
          <w:p>
            <w:pPr>
              <w:pStyle w:val="Style33"/>
              <w:widowControl w:val="false"/>
              <w:shd w:val="clear" w:color="auto" w:fill="auto"/>
              <w:spacing w:lineRule="auto" w:line="240"/>
              <w:ind w:hanging="0"/>
              <w:rPr>
                <w:sz w:val="24"/>
                <w:szCs w:val="24"/>
              </w:rPr>
            </w:pPr>
            <w:r>
              <w:rPr>
                <w:sz w:val="24"/>
                <w:szCs w:val="24"/>
              </w:rPr>
              <w:t>Лекции (Л)</w:t>
            </w:r>
          </w:p>
        </w:tc>
        <w:tc>
          <w:tcPr>
            <w:tcW w:w="1562" w:type="dxa"/>
            <w:tcBorders>
              <w:top w:val="single" w:sz="4" w:space="0" w:color="000000"/>
              <w:left w:val="single" w:sz="4" w:space="0" w:color="000000"/>
              <w:bottom w:val="single" w:sz="4" w:space="0" w:color="000000"/>
              <w:right w:val="single" w:sz="4" w:space="0" w:color="000000"/>
            </w:tcBorders>
            <w:shd w:color="auto" w:fill="FFFFFF" w:val="clear"/>
            <w:vAlign w:val="bottom"/>
          </w:tcPr>
          <w:p>
            <w:pPr>
              <w:pStyle w:val="Style33"/>
              <w:widowControl w:val="false"/>
              <w:shd w:val="clear" w:color="auto" w:fill="auto"/>
              <w:spacing w:lineRule="auto" w:line="240"/>
              <w:ind w:firstLine="520"/>
              <w:rPr>
                <w:sz w:val="24"/>
                <w:szCs w:val="24"/>
              </w:rPr>
            </w:pPr>
            <w:r>
              <w:rPr>
                <w:sz w:val="24"/>
                <w:szCs w:val="24"/>
              </w:rPr>
              <w:t>8</w:t>
            </w:r>
          </w:p>
        </w:tc>
        <w:tc>
          <w:tcPr>
            <w:tcW w:w="1691" w:type="dxa"/>
            <w:tcBorders>
              <w:top w:val="single" w:sz="4" w:space="0" w:color="000000"/>
              <w:left w:val="single" w:sz="4" w:space="0" w:color="000000"/>
              <w:bottom w:val="single" w:sz="4" w:space="0" w:color="000000"/>
              <w:right w:val="single" w:sz="4" w:space="0" w:color="000000"/>
            </w:tcBorders>
            <w:shd w:color="auto" w:fill="FFFFFF" w:val="clear"/>
            <w:vAlign w:val="bottom"/>
          </w:tcPr>
          <w:p>
            <w:pPr>
              <w:pStyle w:val="Style33"/>
              <w:widowControl w:val="false"/>
              <w:shd w:val="clear" w:color="auto" w:fill="auto"/>
              <w:spacing w:lineRule="auto" w:line="240"/>
              <w:ind w:firstLine="520"/>
              <w:rPr>
                <w:sz w:val="24"/>
                <w:szCs w:val="24"/>
              </w:rPr>
            </w:pPr>
            <w:r>
              <w:rPr>
                <w:sz w:val="24"/>
                <w:szCs w:val="24"/>
              </w:rPr>
              <w:t>8</w:t>
            </w:r>
          </w:p>
        </w:tc>
      </w:tr>
      <w:tr>
        <w:trPr>
          <w:trHeight w:val="336" w:hRule="exact"/>
        </w:trPr>
        <w:tc>
          <w:tcPr>
            <w:tcW w:w="6668" w:type="dxa"/>
            <w:tcBorders>
              <w:top w:val="single" w:sz="4" w:space="0" w:color="000000"/>
              <w:left w:val="single" w:sz="4" w:space="0" w:color="000000"/>
              <w:bottom w:val="single" w:sz="4" w:space="0" w:color="000000"/>
              <w:right w:val="single" w:sz="4" w:space="0" w:color="000000"/>
            </w:tcBorders>
            <w:shd w:color="auto" w:fill="FFFFFF" w:val="clear"/>
            <w:vAlign w:val="bottom"/>
          </w:tcPr>
          <w:p>
            <w:pPr>
              <w:pStyle w:val="Style33"/>
              <w:widowControl w:val="false"/>
              <w:shd w:val="clear" w:color="auto" w:fill="auto"/>
              <w:spacing w:lineRule="auto" w:line="240"/>
              <w:ind w:hanging="0"/>
              <w:rPr>
                <w:sz w:val="24"/>
                <w:szCs w:val="24"/>
              </w:rPr>
            </w:pPr>
            <w:r>
              <w:rPr>
                <w:sz w:val="24"/>
                <w:szCs w:val="24"/>
              </w:rPr>
              <w:t>Семинарские занятия (СЗ),</w:t>
            </w:r>
          </w:p>
        </w:tc>
        <w:tc>
          <w:tcPr>
            <w:tcW w:w="1562" w:type="dxa"/>
            <w:tcBorders>
              <w:top w:val="single" w:sz="4" w:space="0" w:color="000000"/>
              <w:left w:val="single" w:sz="4" w:space="0" w:color="000000"/>
              <w:bottom w:val="single" w:sz="4" w:space="0" w:color="000000"/>
              <w:right w:val="single" w:sz="4" w:space="0" w:color="000000"/>
            </w:tcBorders>
            <w:shd w:color="auto" w:fill="FFFFFF" w:val="clear"/>
            <w:vAlign w:val="bottom"/>
          </w:tcPr>
          <w:p>
            <w:pPr>
              <w:pStyle w:val="Style33"/>
              <w:widowControl w:val="false"/>
              <w:shd w:val="clear" w:color="auto" w:fill="auto"/>
              <w:spacing w:lineRule="auto" w:line="240"/>
              <w:ind w:firstLine="520"/>
              <w:rPr>
                <w:sz w:val="24"/>
                <w:szCs w:val="24"/>
              </w:rPr>
            </w:pPr>
            <w:r>
              <w:rPr>
                <w:sz w:val="24"/>
                <w:szCs w:val="24"/>
              </w:rPr>
              <w:t>1</w:t>
            </w:r>
            <w:r>
              <w:rPr>
                <w:sz w:val="24"/>
                <w:szCs w:val="24"/>
              </w:rPr>
              <w:t>6</w:t>
            </w:r>
          </w:p>
        </w:tc>
        <w:tc>
          <w:tcPr>
            <w:tcW w:w="1691" w:type="dxa"/>
            <w:tcBorders>
              <w:top w:val="single" w:sz="4" w:space="0" w:color="000000"/>
              <w:left w:val="single" w:sz="4" w:space="0" w:color="000000"/>
              <w:bottom w:val="single" w:sz="4" w:space="0" w:color="000000"/>
              <w:right w:val="single" w:sz="4" w:space="0" w:color="000000"/>
            </w:tcBorders>
            <w:shd w:color="auto" w:fill="FFFFFF" w:val="clear"/>
            <w:vAlign w:val="bottom"/>
          </w:tcPr>
          <w:p>
            <w:pPr>
              <w:pStyle w:val="Style33"/>
              <w:widowControl w:val="false"/>
              <w:shd w:val="clear" w:color="auto" w:fill="auto"/>
              <w:spacing w:lineRule="auto" w:line="240"/>
              <w:ind w:firstLine="520"/>
              <w:rPr>
                <w:sz w:val="24"/>
                <w:szCs w:val="24"/>
              </w:rPr>
            </w:pPr>
            <w:r>
              <w:rPr>
                <w:sz w:val="24"/>
                <w:szCs w:val="24"/>
              </w:rPr>
              <w:t>1</w:t>
            </w:r>
            <w:r>
              <w:rPr>
                <w:sz w:val="24"/>
                <w:szCs w:val="24"/>
              </w:rPr>
              <w:t>6</w:t>
            </w:r>
          </w:p>
        </w:tc>
      </w:tr>
      <w:tr>
        <w:trPr>
          <w:trHeight w:val="336" w:hRule="exact"/>
        </w:trPr>
        <w:tc>
          <w:tcPr>
            <w:tcW w:w="6668" w:type="dxa"/>
            <w:tcBorders>
              <w:top w:val="single" w:sz="4" w:space="0" w:color="000000"/>
              <w:left w:val="single" w:sz="4" w:space="0" w:color="000000"/>
              <w:bottom w:val="single" w:sz="4" w:space="0" w:color="000000"/>
              <w:right w:val="single" w:sz="4" w:space="0" w:color="000000"/>
            </w:tcBorders>
            <w:shd w:color="auto" w:fill="FFFFFF" w:val="clear"/>
            <w:vAlign w:val="bottom"/>
          </w:tcPr>
          <w:p>
            <w:pPr>
              <w:pStyle w:val="Style33"/>
              <w:widowControl w:val="false"/>
              <w:shd w:val="clear" w:color="auto" w:fill="auto"/>
              <w:spacing w:lineRule="auto" w:line="240"/>
              <w:ind w:hanging="0"/>
              <w:rPr>
                <w:sz w:val="24"/>
                <w:szCs w:val="24"/>
              </w:rPr>
            </w:pPr>
            <w:r>
              <w:rPr>
                <w:b/>
                <w:bCs/>
                <w:i/>
                <w:iCs/>
                <w:sz w:val="24"/>
                <w:szCs w:val="24"/>
              </w:rPr>
              <w:t>Самостоятельная работа</w:t>
            </w:r>
          </w:p>
        </w:tc>
        <w:tc>
          <w:tcPr>
            <w:tcW w:w="1562" w:type="dxa"/>
            <w:tcBorders>
              <w:top w:val="single" w:sz="4" w:space="0" w:color="000000"/>
              <w:left w:val="single" w:sz="4" w:space="0" w:color="000000"/>
              <w:bottom w:val="single" w:sz="4" w:space="0" w:color="000000"/>
              <w:right w:val="single" w:sz="4" w:space="0" w:color="000000"/>
            </w:tcBorders>
            <w:shd w:color="auto" w:fill="FFFFFF" w:val="clear"/>
            <w:vAlign w:val="bottom"/>
          </w:tcPr>
          <w:p>
            <w:pPr>
              <w:pStyle w:val="Style33"/>
              <w:widowControl w:val="false"/>
              <w:shd w:val="clear" w:color="auto" w:fill="auto"/>
              <w:spacing w:lineRule="auto" w:line="240"/>
              <w:ind w:firstLine="520"/>
              <w:rPr>
                <w:sz w:val="24"/>
                <w:szCs w:val="24"/>
              </w:rPr>
            </w:pPr>
            <w:r>
              <w:rPr>
                <w:sz w:val="24"/>
                <w:szCs w:val="24"/>
              </w:rPr>
              <w:t>84</w:t>
            </w:r>
          </w:p>
        </w:tc>
        <w:tc>
          <w:tcPr>
            <w:tcW w:w="1691" w:type="dxa"/>
            <w:tcBorders>
              <w:top w:val="single" w:sz="4" w:space="0" w:color="000000"/>
              <w:left w:val="single" w:sz="4" w:space="0" w:color="000000"/>
              <w:bottom w:val="single" w:sz="4" w:space="0" w:color="000000"/>
              <w:right w:val="single" w:sz="4" w:space="0" w:color="000000"/>
            </w:tcBorders>
            <w:shd w:color="auto" w:fill="FFFFFF" w:val="clear"/>
            <w:vAlign w:val="bottom"/>
          </w:tcPr>
          <w:p>
            <w:pPr>
              <w:pStyle w:val="Style33"/>
              <w:widowControl w:val="false"/>
              <w:shd w:val="clear" w:color="auto" w:fill="auto"/>
              <w:spacing w:lineRule="auto" w:line="240"/>
              <w:ind w:firstLine="520"/>
              <w:rPr>
                <w:sz w:val="24"/>
                <w:szCs w:val="24"/>
              </w:rPr>
            </w:pPr>
            <w:r>
              <w:rPr>
                <w:sz w:val="24"/>
                <w:szCs w:val="24"/>
              </w:rPr>
              <w:t>84</w:t>
            </w:r>
          </w:p>
        </w:tc>
      </w:tr>
      <w:tr>
        <w:trPr>
          <w:trHeight w:val="578" w:hRule="exact"/>
        </w:trPr>
        <w:tc>
          <w:tcPr>
            <w:tcW w:w="6668" w:type="dxa"/>
            <w:tcBorders>
              <w:top w:val="single" w:sz="4" w:space="0" w:color="000000"/>
              <w:left w:val="single" w:sz="4" w:space="0" w:color="000000"/>
              <w:bottom w:val="single" w:sz="4" w:space="0" w:color="000000"/>
              <w:right w:val="single" w:sz="4" w:space="0" w:color="000000"/>
            </w:tcBorders>
          </w:tcPr>
          <w:p>
            <w:pPr>
              <w:pStyle w:val="Style33"/>
              <w:widowControl w:val="false"/>
              <w:shd w:val="clear" w:color="auto" w:fill="auto"/>
              <w:spacing w:lineRule="auto" w:line="240"/>
              <w:ind w:hanging="0"/>
              <w:rPr>
                <w:sz w:val="24"/>
                <w:szCs w:val="24"/>
              </w:rPr>
            </w:pPr>
            <w:r>
              <w:rPr>
                <w:rFonts w:eastAsia="Calibri"/>
                <w:i/>
                <w:sz w:val="24"/>
                <w:szCs w:val="24"/>
                <w:lang w:eastAsia="en-US"/>
              </w:rPr>
              <w:t>Вид текущего контроля</w:t>
            </w:r>
          </w:p>
        </w:tc>
        <w:tc>
          <w:tcPr>
            <w:tcW w:w="1562" w:type="dxa"/>
            <w:tcBorders>
              <w:top w:val="single" w:sz="4" w:space="0" w:color="000000"/>
              <w:left w:val="single" w:sz="4" w:space="0" w:color="000000"/>
              <w:bottom w:val="single" w:sz="4" w:space="0" w:color="000000"/>
              <w:right w:val="single" w:sz="4" w:space="0" w:color="000000"/>
            </w:tcBorders>
          </w:tcPr>
          <w:p>
            <w:pPr>
              <w:pStyle w:val="Style33"/>
              <w:widowControl w:val="false"/>
              <w:shd w:val="clear" w:color="auto" w:fill="auto"/>
              <w:spacing w:lineRule="auto" w:line="240"/>
              <w:ind w:hanging="0"/>
              <w:jc w:val="center"/>
              <w:rPr>
                <w:sz w:val="24"/>
                <w:szCs w:val="24"/>
              </w:rPr>
            </w:pPr>
            <w:r>
              <w:rPr>
                <w:sz w:val="24"/>
                <w:szCs w:val="24"/>
              </w:rPr>
              <w:t>Контрольная работа</w:t>
            </w:r>
          </w:p>
        </w:tc>
        <w:tc>
          <w:tcPr>
            <w:tcW w:w="1691" w:type="dxa"/>
            <w:tcBorders>
              <w:top w:val="single" w:sz="4" w:space="0" w:color="000000"/>
              <w:left w:val="single" w:sz="4" w:space="0" w:color="000000"/>
              <w:bottom w:val="single" w:sz="4" w:space="0" w:color="000000"/>
              <w:right w:val="single" w:sz="4" w:space="0" w:color="000000"/>
            </w:tcBorders>
          </w:tcPr>
          <w:p>
            <w:pPr>
              <w:pStyle w:val="Style33"/>
              <w:widowControl w:val="false"/>
              <w:shd w:val="clear" w:color="auto" w:fill="auto"/>
              <w:spacing w:lineRule="auto" w:line="240"/>
              <w:ind w:hanging="0"/>
              <w:jc w:val="center"/>
              <w:rPr>
                <w:sz w:val="24"/>
                <w:szCs w:val="24"/>
              </w:rPr>
            </w:pPr>
            <w:r>
              <w:rPr>
                <w:sz w:val="24"/>
                <w:szCs w:val="24"/>
              </w:rPr>
              <w:t>Контрольная работа</w:t>
            </w:r>
          </w:p>
        </w:tc>
      </w:tr>
      <w:tr>
        <w:trPr>
          <w:trHeight w:val="291" w:hRule="exact"/>
        </w:trPr>
        <w:tc>
          <w:tcPr>
            <w:tcW w:w="6668" w:type="dxa"/>
            <w:tcBorders>
              <w:top w:val="single" w:sz="4" w:space="0" w:color="000000"/>
              <w:left w:val="single" w:sz="4" w:space="0" w:color="000000"/>
              <w:bottom w:val="single" w:sz="4" w:space="0" w:color="000000"/>
              <w:right w:val="single" w:sz="4" w:space="0" w:color="000000"/>
            </w:tcBorders>
          </w:tcPr>
          <w:p>
            <w:pPr>
              <w:pStyle w:val="Style33"/>
              <w:widowControl w:val="false"/>
              <w:shd w:val="clear" w:color="auto" w:fill="auto"/>
              <w:spacing w:lineRule="auto" w:line="240"/>
              <w:ind w:hanging="0"/>
              <w:rPr>
                <w:sz w:val="24"/>
                <w:szCs w:val="24"/>
              </w:rPr>
            </w:pPr>
            <w:r>
              <w:rPr>
                <w:rFonts w:eastAsia="Calibri"/>
                <w:sz w:val="24"/>
                <w:szCs w:val="24"/>
                <w:lang w:eastAsia="en-US"/>
              </w:rPr>
              <w:t>Вид промежуточной аттестации</w:t>
            </w:r>
          </w:p>
        </w:tc>
        <w:tc>
          <w:tcPr>
            <w:tcW w:w="1562" w:type="dxa"/>
            <w:tcBorders>
              <w:top w:val="single" w:sz="4" w:space="0" w:color="000000"/>
              <w:left w:val="single" w:sz="4" w:space="0" w:color="000000"/>
              <w:bottom w:val="single" w:sz="4" w:space="0" w:color="000000"/>
              <w:right w:val="single" w:sz="4" w:space="0" w:color="000000"/>
            </w:tcBorders>
          </w:tcPr>
          <w:p>
            <w:pPr>
              <w:pStyle w:val="Style33"/>
              <w:widowControl w:val="false"/>
              <w:shd w:val="clear" w:color="auto" w:fill="auto"/>
              <w:spacing w:lineRule="auto" w:line="240"/>
              <w:ind w:hanging="0"/>
              <w:jc w:val="center"/>
              <w:rPr>
                <w:sz w:val="24"/>
                <w:szCs w:val="24"/>
              </w:rPr>
            </w:pPr>
            <w:r>
              <w:rPr>
                <w:sz w:val="24"/>
                <w:szCs w:val="24"/>
              </w:rPr>
              <w:t>Зачет</w:t>
            </w:r>
          </w:p>
        </w:tc>
        <w:tc>
          <w:tcPr>
            <w:tcW w:w="1691" w:type="dxa"/>
            <w:tcBorders>
              <w:top w:val="single" w:sz="4" w:space="0" w:color="000000"/>
              <w:left w:val="single" w:sz="4" w:space="0" w:color="000000"/>
              <w:bottom w:val="single" w:sz="4" w:space="0" w:color="000000"/>
              <w:right w:val="single" w:sz="4" w:space="0" w:color="000000"/>
            </w:tcBorders>
          </w:tcPr>
          <w:p>
            <w:pPr>
              <w:pStyle w:val="Style33"/>
              <w:widowControl w:val="false"/>
              <w:shd w:val="clear" w:color="auto" w:fill="auto"/>
              <w:spacing w:lineRule="auto" w:line="240"/>
              <w:ind w:hanging="0"/>
              <w:jc w:val="center"/>
              <w:rPr>
                <w:sz w:val="24"/>
                <w:szCs w:val="24"/>
              </w:rPr>
            </w:pPr>
            <w:r>
              <w:rPr>
                <w:sz w:val="24"/>
                <w:szCs w:val="24"/>
              </w:rPr>
              <w:t>Зачет</w:t>
            </w:r>
          </w:p>
        </w:tc>
      </w:tr>
    </w:tbl>
    <w:p>
      <w:pPr>
        <w:pStyle w:val="Normal"/>
        <w:spacing w:lineRule="exact" w:line="1" w:before="0" w:after="479"/>
        <w:rPr>
          <w:rFonts w:ascii="Times New Roman" w:hAnsi="Times New Roman" w:cs="Times New Roman"/>
        </w:rPr>
      </w:pPr>
      <w:r>
        <w:rPr>
          <w:rFonts w:cs="Times New Roman" w:ascii="Times New Roman" w:hAnsi="Times New Roman"/>
        </w:rPr>
      </w:r>
    </w:p>
    <w:p>
      <w:pPr>
        <w:pStyle w:val="Normal"/>
        <w:widowControl/>
        <w:tabs>
          <w:tab w:val="clear" w:pos="708"/>
          <w:tab w:val="left" w:pos="1985" w:leader="none"/>
        </w:tabs>
        <w:ind w:firstLine="709"/>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pPr>
        <w:pStyle w:val="Normal"/>
        <w:widowControl/>
        <w:tabs>
          <w:tab w:val="clear" w:pos="708"/>
          <w:tab w:val="left" w:pos="1985" w:leader="none"/>
          <w:tab w:val="left" w:pos="4611" w:leader="none"/>
        </w:tabs>
        <w:ind w:firstLine="709"/>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r>
    </w:p>
    <w:p>
      <w:pPr>
        <w:pStyle w:val="Normal"/>
        <w:widowControl/>
        <w:tabs>
          <w:tab w:val="clear" w:pos="708"/>
          <w:tab w:val="left" w:pos="1985" w:leader="none"/>
          <w:tab w:val="left" w:pos="4611" w:leader="none"/>
        </w:tabs>
        <w:ind w:firstLine="709"/>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t>5.1. Содержание дисциплины</w:t>
      </w:r>
    </w:p>
    <w:p>
      <w:pPr>
        <w:pStyle w:val="Normal"/>
        <w:widowControl/>
        <w:tabs>
          <w:tab w:val="clear" w:pos="708"/>
          <w:tab w:val="left" w:pos="1985" w:leader="none"/>
        </w:tabs>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r>
    </w:p>
    <w:p>
      <w:pPr>
        <w:pStyle w:val="11"/>
        <w:shd w:val="clear" w:color="auto" w:fill="auto"/>
        <w:spacing w:lineRule="auto" w:line="240" w:before="0" w:after="0"/>
        <w:ind w:firstLine="709"/>
        <w:contextualSpacing/>
        <w:jc w:val="both"/>
        <w:rPr>
          <w:color w:val="auto"/>
          <w:sz w:val="24"/>
          <w:szCs w:val="24"/>
        </w:rPr>
      </w:pPr>
      <w:r>
        <w:rPr>
          <w:b/>
          <w:bCs/>
          <w:color w:val="auto"/>
          <w:sz w:val="24"/>
          <w:szCs w:val="24"/>
        </w:rPr>
        <w:t>Тема 1. Основные понятия финансового менеджмента и его роль в управлении туристическим, гостиничным и ресторанным бизнесом. Финансовый менеджмент как система управления</w:t>
      </w:r>
    </w:p>
    <w:p>
      <w:pPr>
        <w:pStyle w:val="11"/>
        <w:shd w:val="clear" w:color="auto" w:fill="auto"/>
        <w:spacing w:lineRule="auto" w:line="240" w:before="0" w:after="0"/>
        <w:ind w:firstLine="709"/>
        <w:contextualSpacing/>
        <w:jc w:val="both"/>
        <w:rPr>
          <w:color w:val="auto"/>
          <w:sz w:val="24"/>
          <w:szCs w:val="24"/>
        </w:rPr>
      </w:pPr>
      <w:r>
        <w:rPr>
          <w:color w:val="auto"/>
          <w:sz w:val="24"/>
          <w:szCs w:val="24"/>
        </w:rPr>
        <w:t>Финансовый менеджмент на предприятиях гостиничной индустрии: предмет, задачи, функции, логика и содержание Принципы, методы и инструменты финансового менеджмента. Организационное обеспечение финансового менеджмента гостиницы. Финансовые отношения в туристской сфере и гостеприимстве. Особенности финансового менеджмента на предприятиях индустрии гостеприимства. Источники информации для анализа и принятия решений по управлению финансами предприятия. Финансовый менеджмент как технология управления средствами предприятия и источниками их образования. Понятия и сущность основных объектов управления: источники финансирования, доходы, внеоборотные и оборотные активы, затраты и себестоимость, платежеспособность и кредитоспособность, финансовая устойчивость, финансовые результаты и рентабельность. Роль и функции финансового менеджера.</w:t>
      </w:r>
    </w:p>
    <w:p>
      <w:pPr>
        <w:pStyle w:val="11"/>
        <w:shd w:val="clear" w:color="auto" w:fill="auto"/>
        <w:spacing w:lineRule="auto" w:line="240" w:before="0" w:after="0"/>
        <w:ind w:firstLine="709"/>
        <w:contextualSpacing/>
        <w:jc w:val="both"/>
        <w:rPr>
          <w:color w:val="auto"/>
          <w:sz w:val="24"/>
          <w:szCs w:val="24"/>
        </w:rPr>
      </w:pPr>
      <w:r>
        <w:rPr>
          <w:color w:val="auto"/>
          <w:sz w:val="24"/>
          <w:szCs w:val="24"/>
        </w:rPr>
        <w:t>Особенности финансового менеджмента на предприятиях туризма и гостиничного хозяйства Базовые определения финансового учета. Финансовый и бухгалтерский учет, нормативная база системы учета для индустрии гостеприимства и туризма. Терминология, основные понятия и обобщающие показатели. Организационно</w:t>
        <w:softHyphen/>
        <w:t>правовые формы юридических лиц в индустрии туризма и гостеприимства, их влияние на систему финансового менеджмента и финансового учета. Инновационная деятельность в туризме и гостеприимстве. Классификация инноваций. Инновации как важный фактор эффективного развития туризма и гостеприимства.</w:t>
      </w:r>
    </w:p>
    <w:p>
      <w:pPr>
        <w:pStyle w:val="11"/>
        <w:shd w:val="clear" w:color="auto" w:fill="auto"/>
        <w:spacing w:lineRule="auto" w:line="240" w:before="0" w:after="0"/>
        <w:ind w:firstLine="709"/>
        <w:contextualSpacing/>
        <w:jc w:val="both"/>
        <w:rPr>
          <w:color w:val="auto"/>
          <w:sz w:val="24"/>
          <w:szCs w:val="24"/>
        </w:rPr>
      </w:pPr>
      <w:r>
        <w:rPr>
          <w:color w:val="auto"/>
          <w:sz w:val="24"/>
          <w:szCs w:val="24"/>
        </w:rPr>
      </w:r>
    </w:p>
    <w:p>
      <w:pPr>
        <w:pStyle w:val="24"/>
        <w:keepNext w:val="true"/>
        <w:keepLines/>
        <w:shd w:val="clear" w:color="auto" w:fill="auto"/>
        <w:spacing w:before="0" w:after="0"/>
        <w:ind w:firstLine="709"/>
        <w:contextualSpacing/>
        <w:jc w:val="both"/>
        <w:rPr>
          <w:color w:val="auto"/>
          <w:sz w:val="24"/>
          <w:szCs w:val="24"/>
        </w:rPr>
      </w:pPr>
      <w:bookmarkStart w:id="1" w:name="bookmark17"/>
      <w:bookmarkStart w:id="2" w:name="bookmark16"/>
      <w:r>
        <w:rPr>
          <w:color w:val="auto"/>
          <w:sz w:val="24"/>
          <w:szCs w:val="24"/>
        </w:rPr>
        <w:t>Тема 2. Основные показатели финансово-хозяйственной деятельности гостиниц, ресторанного и туристического бизнеса</w:t>
      </w:r>
      <w:bookmarkEnd w:id="1"/>
      <w:bookmarkEnd w:id="2"/>
    </w:p>
    <w:p>
      <w:pPr>
        <w:pStyle w:val="11"/>
        <w:shd w:val="clear" w:color="auto" w:fill="auto"/>
        <w:spacing w:lineRule="auto" w:line="240" w:before="0" w:after="0"/>
        <w:ind w:firstLine="709"/>
        <w:contextualSpacing/>
        <w:jc w:val="both"/>
        <w:rPr>
          <w:color w:val="auto"/>
          <w:sz w:val="24"/>
          <w:szCs w:val="24"/>
        </w:rPr>
      </w:pPr>
      <w:r>
        <w:rPr>
          <w:color w:val="auto"/>
          <w:sz w:val="24"/>
          <w:szCs w:val="24"/>
        </w:rPr>
        <w:t xml:space="preserve">Процент загрузки номерного фонда </w:t>
      </w:r>
      <w:r>
        <w:rPr>
          <w:color w:val="auto"/>
          <w:sz w:val="24"/>
          <w:szCs w:val="24"/>
          <w:lang w:eastAsia="en-US" w:bidi="en-US"/>
        </w:rPr>
        <w:t>(</w:t>
      </w:r>
      <w:r>
        <w:rPr>
          <w:color w:val="auto"/>
          <w:sz w:val="24"/>
          <w:szCs w:val="24"/>
          <w:lang w:val="en-US" w:eastAsia="en-US" w:bidi="en-US"/>
        </w:rPr>
        <w:t>Occupancy</w:t>
      </w:r>
      <w:r>
        <w:rPr>
          <w:color w:val="auto"/>
          <w:sz w:val="24"/>
          <w:szCs w:val="24"/>
          <w:lang w:eastAsia="en-US" w:bidi="en-US"/>
        </w:rPr>
        <w:t xml:space="preserve"> </w:t>
      </w:r>
      <w:r>
        <w:rPr>
          <w:color w:val="auto"/>
          <w:sz w:val="24"/>
          <w:szCs w:val="24"/>
          <w:lang w:val="en-US" w:eastAsia="en-US" w:bidi="en-US"/>
        </w:rPr>
        <w:t>rate</w:t>
      </w:r>
      <w:r>
        <w:rPr>
          <w:color w:val="auto"/>
          <w:sz w:val="24"/>
          <w:szCs w:val="24"/>
          <w:lang w:eastAsia="en-US" w:bidi="en-US"/>
        </w:rPr>
        <w:t xml:space="preserve">), </w:t>
      </w:r>
      <w:r>
        <w:rPr>
          <w:color w:val="auto"/>
          <w:sz w:val="24"/>
          <w:szCs w:val="24"/>
        </w:rPr>
        <w:t xml:space="preserve">средняя фактическая стоимость номера </w:t>
      </w:r>
      <w:r>
        <w:rPr>
          <w:color w:val="auto"/>
          <w:sz w:val="24"/>
          <w:szCs w:val="24"/>
          <w:lang w:eastAsia="en-US" w:bidi="en-US"/>
        </w:rPr>
        <w:t>(</w:t>
      </w:r>
      <w:r>
        <w:rPr>
          <w:color w:val="auto"/>
          <w:sz w:val="24"/>
          <w:szCs w:val="24"/>
          <w:lang w:val="en-US" w:eastAsia="en-US" w:bidi="en-US"/>
        </w:rPr>
        <w:t>Average</w:t>
      </w:r>
      <w:r>
        <w:rPr>
          <w:color w:val="auto"/>
          <w:sz w:val="24"/>
          <w:szCs w:val="24"/>
          <w:lang w:eastAsia="en-US" w:bidi="en-US"/>
        </w:rPr>
        <w:t xml:space="preserve"> </w:t>
      </w:r>
      <w:r>
        <w:rPr>
          <w:color w:val="auto"/>
          <w:sz w:val="24"/>
          <w:szCs w:val="24"/>
          <w:lang w:val="en-US" w:eastAsia="en-US" w:bidi="en-US"/>
        </w:rPr>
        <w:t>Achieved</w:t>
      </w:r>
      <w:r>
        <w:rPr>
          <w:color w:val="auto"/>
          <w:sz w:val="24"/>
          <w:szCs w:val="24"/>
          <w:lang w:eastAsia="en-US" w:bidi="en-US"/>
        </w:rPr>
        <w:t xml:space="preserve"> </w:t>
      </w:r>
      <w:r>
        <w:rPr>
          <w:color w:val="auto"/>
          <w:sz w:val="24"/>
          <w:szCs w:val="24"/>
          <w:lang w:val="en-US" w:eastAsia="en-US" w:bidi="en-US"/>
        </w:rPr>
        <w:t>Room</w:t>
      </w:r>
      <w:r>
        <w:rPr>
          <w:color w:val="auto"/>
          <w:sz w:val="24"/>
          <w:szCs w:val="24"/>
          <w:lang w:eastAsia="en-US" w:bidi="en-US"/>
        </w:rPr>
        <w:t xml:space="preserve"> </w:t>
      </w:r>
      <w:r>
        <w:rPr>
          <w:color w:val="auto"/>
          <w:sz w:val="24"/>
          <w:szCs w:val="24"/>
          <w:lang w:val="en-US" w:eastAsia="en-US" w:bidi="en-US"/>
        </w:rPr>
        <w:t>Rate</w:t>
      </w:r>
      <w:r>
        <w:rPr>
          <w:color w:val="auto"/>
          <w:sz w:val="24"/>
          <w:szCs w:val="24"/>
          <w:lang w:eastAsia="en-US" w:bidi="en-US"/>
        </w:rPr>
        <w:t xml:space="preserve"> </w:t>
      </w:r>
      <w:r>
        <w:rPr>
          <w:color w:val="auto"/>
          <w:sz w:val="24"/>
          <w:szCs w:val="24"/>
        </w:rPr>
        <w:t xml:space="preserve">- </w:t>
      </w:r>
      <w:r>
        <w:rPr>
          <w:color w:val="auto"/>
          <w:sz w:val="24"/>
          <w:szCs w:val="24"/>
          <w:lang w:val="en-US" w:eastAsia="en-US" w:bidi="en-US"/>
        </w:rPr>
        <w:t>AARR</w:t>
      </w:r>
      <w:r>
        <w:rPr>
          <w:color w:val="auto"/>
          <w:sz w:val="24"/>
          <w:szCs w:val="24"/>
          <w:lang w:eastAsia="en-US" w:bidi="en-US"/>
        </w:rPr>
        <w:t xml:space="preserve">), </w:t>
      </w:r>
      <w:r>
        <w:rPr>
          <w:color w:val="auto"/>
          <w:sz w:val="24"/>
          <w:szCs w:val="24"/>
        </w:rPr>
        <w:t xml:space="preserve">средняя дневная цена </w:t>
      </w:r>
      <w:r>
        <w:rPr>
          <w:color w:val="auto"/>
          <w:sz w:val="24"/>
          <w:szCs w:val="24"/>
          <w:lang w:eastAsia="en-US" w:bidi="en-US"/>
        </w:rPr>
        <w:t>(</w:t>
      </w:r>
      <w:r>
        <w:rPr>
          <w:color w:val="auto"/>
          <w:sz w:val="24"/>
          <w:szCs w:val="24"/>
          <w:lang w:val="en-US" w:eastAsia="en-US" w:bidi="en-US"/>
        </w:rPr>
        <w:t>Average</w:t>
      </w:r>
      <w:r>
        <w:rPr>
          <w:color w:val="auto"/>
          <w:sz w:val="24"/>
          <w:szCs w:val="24"/>
          <w:lang w:eastAsia="en-US" w:bidi="en-US"/>
        </w:rPr>
        <w:t xml:space="preserve"> </w:t>
      </w:r>
      <w:r>
        <w:rPr>
          <w:color w:val="auto"/>
          <w:sz w:val="24"/>
          <w:szCs w:val="24"/>
          <w:lang w:val="en-US" w:eastAsia="en-US" w:bidi="en-US"/>
        </w:rPr>
        <w:t>Daily</w:t>
      </w:r>
      <w:r>
        <w:rPr>
          <w:color w:val="auto"/>
          <w:sz w:val="24"/>
          <w:szCs w:val="24"/>
          <w:lang w:eastAsia="en-US" w:bidi="en-US"/>
        </w:rPr>
        <w:t xml:space="preserve"> </w:t>
      </w:r>
      <w:r>
        <w:rPr>
          <w:color w:val="auto"/>
          <w:sz w:val="24"/>
          <w:szCs w:val="24"/>
          <w:lang w:val="en-US" w:eastAsia="en-US" w:bidi="en-US"/>
        </w:rPr>
        <w:t>Rate</w:t>
      </w:r>
      <w:r>
        <w:rPr>
          <w:color w:val="auto"/>
          <w:sz w:val="24"/>
          <w:szCs w:val="24"/>
          <w:lang w:eastAsia="en-US" w:bidi="en-US"/>
        </w:rPr>
        <w:t xml:space="preserve">- </w:t>
      </w:r>
      <w:r>
        <w:rPr>
          <w:color w:val="auto"/>
          <w:sz w:val="24"/>
          <w:szCs w:val="24"/>
          <w:lang w:val="en-US" w:eastAsia="en-US" w:bidi="en-US"/>
        </w:rPr>
        <w:t>ADR</w:t>
      </w:r>
      <w:r>
        <w:rPr>
          <w:color w:val="auto"/>
          <w:sz w:val="24"/>
          <w:szCs w:val="24"/>
          <w:lang w:eastAsia="en-US" w:bidi="en-US"/>
        </w:rPr>
        <w:t xml:space="preserve">), </w:t>
      </w:r>
      <w:r>
        <w:rPr>
          <w:color w:val="auto"/>
          <w:sz w:val="24"/>
          <w:szCs w:val="24"/>
        </w:rPr>
        <w:t xml:space="preserve">доход на номер от проживания </w:t>
      </w:r>
      <w:r>
        <w:rPr>
          <w:color w:val="auto"/>
          <w:sz w:val="24"/>
          <w:szCs w:val="24"/>
          <w:lang w:eastAsia="en-US" w:bidi="en-US"/>
        </w:rPr>
        <w:t>(</w:t>
      </w:r>
      <w:r>
        <w:rPr>
          <w:color w:val="auto"/>
          <w:sz w:val="24"/>
          <w:szCs w:val="24"/>
          <w:lang w:val="en-US" w:eastAsia="en-US" w:bidi="en-US"/>
        </w:rPr>
        <w:t>Revenue</w:t>
      </w:r>
      <w:r>
        <w:rPr>
          <w:color w:val="auto"/>
          <w:sz w:val="24"/>
          <w:szCs w:val="24"/>
          <w:lang w:eastAsia="en-US" w:bidi="en-US"/>
        </w:rPr>
        <w:t xml:space="preserve"> </w:t>
      </w:r>
      <w:r>
        <w:rPr>
          <w:color w:val="auto"/>
          <w:sz w:val="24"/>
          <w:szCs w:val="24"/>
          <w:lang w:val="en-US" w:eastAsia="en-US" w:bidi="en-US"/>
        </w:rPr>
        <w:t>per</w:t>
      </w:r>
      <w:r>
        <w:rPr>
          <w:color w:val="auto"/>
          <w:sz w:val="24"/>
          <w:szCs w:val="24"/>
          <w:lang w:eastAsia="en-US" w:bidi="en-US"/>
        </w:rPr>
        <w:t xml:space="preserve"> </w:t>
      </w:r>
      <w:r>
        <w:rPr>
          <w:color w:val="auto"/>
          <w:sz w:val="24"/>
          <w:szCs w:val="24"/>
          <w:lang w:val="en-US" w:eastAsia="en-US" w:bidi="en-US"/>
        </w:rPr>
        <w:t>Available</w:t>
      </w:r>
      <w:r>
        <w:rPr>
          <w:color w:val="auto"/>
          <w:sz w:val="24"/>
          <w:szCs w:val="24"/>
          <w:lang w:eastAsia="en-US" w:bidi="en-US"/>
        </w:rPr>
        <w:t xml:space="preserve"> </w:t>
      </w:r>
      <w:r>
        <w:rPr>
          <w:color w:val="auto"/>
          <w:sz w:val="24"/>
          <w:szCs w:val="24"/>
          <w:lang w:val="en-US" w:eastAsia="en-US" w:bidi="en-US"/>
        </w:rPr>
        <w:t>Room</w:t>
      </w:r>
      <w:r>
        <w:rPr>
          <w:color w:val="auto"/>
          <w:sz w:val="24"/>
          <w:szCs w:val="24"/>
          <w:lang w:eastAsia="en-US" w:bidi="en-US"/>
        </w:rPr>
        <w:t xml:space="preserve"> </w:t>
      </w:r>
      <w:r>
        <w:rPr>
          <w:color w:val="auto"/>
          <w:sz w:val="24"/>
          <w:szCs w:val="24"/>
          <w:lang w:val="en-US" w:eastAsia="en-US" w:bidi="en-US"/>
        </w:rPr>
        <w:t>per</w:t>
      </w:r>
      <w:r>
        <w:rPr>
          <w:color w:val="auto"/>
          <w:sz w:val="24"/>
          <w:szCs w:val="24"/>
          <w:lang w:eastAsia="en-US" w:bidi="en-US"/>
        </w:rPr>
        <w:t xml:space="preserve"> </w:t>
      </w:r>
      <w:r>
        <w:rPr>
          <w:color w:val="auto"/>
          <w:sz w:val="24"/>
          <w:szCs w:val="24"/>
          <w:lang w:val="en-US" w:eastAsia="en-US" w:bidi="en-US"/>
        </w:rPr>
        <w:t>Day</w:t>
      </w:r>
      <w:r>
        <w:rPr>
          <w:color w:val="auto"/>
          <w:sz w:val="24"/>
          <w:szCs w:val="24"/>
          <w:lang w:eastAsia="en-US" w:bidi="en-US"/>
        </w:rPr>
        <w:t xml:space="preserve"> - </w:t>
      </w:r>
      <w:r>
        <w:rPr>
          <w:color w:val="auto"/>
          <w:sz w:val="24"/>
          <w:szCs w:val="24"/>
          <w:lang w:val="en-US" w:eastAsia="en-US" w:bidi="en-US"/>
        </w:rPr>
        <w:t>RevPAR</w:t>
      </w:r>
      <w:r>
        <w:rPr>
          <w:color w:val="auto"/>
          <w:sz w:val="24"/>
          <w:szCs w:val="24"/>
          <w:lang w:eastAsia="en-US" w:bidi="en-US"/>
        </w:rPr>
        <w:t xml:space="preserve">), </w:t>
      </w:r>
      <w:r>
        <w:rPr>
          <w:color w:val="auto"/>
          <w:sz w:val="24"/>
          <w:szCs w:val="24"/>
        </w:rPr>
        <w:t xml:space="preserve">валовая операционная прибыль на один номер </w:t>
      </w:r>
      <w:r>
        <w:rPr>
          <w:color w:val="auto"/>
          <w:sz w:val="24"/>
          <w:szCs w:val="24"/>
          <w:lang w:eastAsia="en-US" w:bidi="en-US"/>
        </w:rPr>
        <w:t>(</w:t>
      </w:r>
      <w:r>
        <w:rPr>
          <w:color w:val="auto"/>
          <w:sz w:val="24"/>
          <w:szCs w:val="24"/>
          <w:lang w:val="en-US" w:eastAsia="en-US" w:bidi="en-US"/>
        </w:rPr>
        <w:t>Gross</w:t>
      </w:r>
      <w:r>
        <w:rPr>
          <w:color w:val="auto"/>
          <w:sz w:val="24"/>
          <w:szCs w:val="24"/>
          <w:lang w:eastAsia="en-US" w:bidi="en-US"/>
        </w:rPr>
        <w:t xml:space="preserve"> </w:t>
      </w:r>
      <w:r>
        <w:rPr>
          <w:color w:val="auto"/>
          <w:sz w:val="24"/>
          <w:szCs w:val="24"/>
          <w:lang w:val="en-US" w:eastAsia="en-US" w:bidi="en-US"/>
        </w:rPr>
        <w:t>operating</w:t>
      </w:r>
      <w:r>
        <w:rPr>
          <w:color w:val="auto"/>
          <w:sz w:val="24"/>
          <w:szCs w:val="24"/>
          <w:lang w:eastAsia="en-US" w:bidi="en-US"/>
        </w:rPr>
        <w:t xml:space="preserve"> </w:t>
      </w:r>
      <w:r>
        <w:rPr>
          <w:color w:val="auto"/>
          <w:sz w:val="24"/>
          <w:szCs w:val="24"/>
          <w:lang w:val="en-US" w:eastAsia="en-US" w:bidi="en-US"/>
        </w:rPr>
        <w:t>profit</w:t>
      </w:r>
      <w:r>
        <w:rPr>
          <w:color w:val="auto"/>
          <w:sz w:val="24"/>
          <w:szCs w:val="24"/>
          <w:lang w:eastAsia="en-US" w:bidi="en-US"/>
        </w:rPr>
        <w:t xml:space="preserve"> </w:t>
      </w:r>
      <w:r>
        <w:rPr>
          <w:color w:val="auto"/>
          <w:sz w:val="24"/>
          <w:szCs w:val="24"/>
          <w:lang w:val="en-US" w:eastAsia="en-US" w:bidi="en-US"/>
        </w:rPr>
        <w:t>per</w:t>
      </w:r>
      <w:r>
        <w:rPr>
          <w:color w:val="auto"/>
          <w:sz w:val="24"/>
          <w:szCs w:val="24"/>
          <w:lang w:eastAsia="en-US" w:bidi="en-US"/>
        </w:rPr>
        <w:t xml:space="preserve"> </w:t>
      </w:r>
      <w:r>
        <w:rPr>
          <w:color w:val="auto"/>
          <w:sz w:val="24"/>
          <w:szCs w:val="24"/>
          <w:lang w:val="en-US" w:eastAsia="en-US" w:bidi="en-US"/>
        </w:rPr>
        <w:t>available</w:t>
      </w:r>
      <w:r>
        <w:rPr>
          <w:color w:val="auto"/>
          <w:sz w:val="24"/>
          <w:szCs w:val="24"/>
          <w:lang w:eastAsia="en-US" w:bidi="en-US"/>
        </w:rPr>
        <w:t xml:space="preserve"> </w:t>
      </w:r>
      <w:r>
        <w:rPr>
          <w:color w:val="auto"/>
          <w:sz w:val="24"/>
          <w:szCs w:val="24"/>
          <w:lang w:val="en-US" w:eastAsia="en-US" w:bidi="en-US"/>
        </w:rPr>
        <w:t>room</w:t>
      </w:r>
      <w:r>
        <w:rPr>
          <w:color w:val="auto"/>
          <w:sz w:val="24"/>
          <w:szCs w:val="24"/>
          <w:lang w:eastAsia="en-US" w:bidi="en-US"/>
        </w:rPr>
        <w:t xml:space="preserve"> - </w:t>
      </w:r>
      <w:r>
        <w:rPr>
          <w:color w:val="auto"/>
          <w:sz w:val="24"/>
          <w:szCs w:val="24"/>
          <w:lang w:val="en-US" w:eastAsia="en-US" w:bidi="en-US"/>
        </w:rPr>
        <w:t>GOPPAR</w:t>
      </w:r>
      <w:r>
        <w:rPr>
          <w:color w:val="auto"/>
          <w:sz w:val="24"/>
          <w:szCs w:val="24"/>
          <w:lang w:eastAsia="en-US" w:bidi="en-US"/>
        </w:rPr>
        <w:t xml:space="preserve">) </w:t>
      </w:r>
      <w:r>
        <w:rPr>
          <w:color w:val="auto"/>
          <w:sz w:val="24"/>
          <w:szCs w:val="24"/>
        </w:rPr>
        <w:t>как индикатор финансового потенциала гостиницы.</w:t>
      </w:r>
    </w:p>
    <w:p>
      <w:pPr>
        <w:pStyle w:val="11"/>
        <w:shd w:val="clear" w:color="auto" w:fill="auto"/>
        <w:spacing w:lineRule="auto" w:line="240" w:before="0" w:after="0"/>
        <w:ind w:firstLine="709"/>
        <w:contextualSpacing/>
        <w:jc w:val="both"/>
        <w:rPr>
          <w:color w:val="auto"/>
          <w:sz w:val="24"/>
          <w:szCs w:val="24"/>
        </w:rPr>
      </w:pPr>
      <w:r>
        <w:rPr>
          <w:color w:val="auto"/>
          <w:sz w:val="24"/>
          <w:szCs w:val="24"/>
        </w:rPr>
        <w:t>Ресторан: проходимость и средний чек, товарооборот, выручка и операционная прибыль по видам услуг на квадратный метр / единицу оборудования / единицу персонала / точку, коэффициент корреляции и др.</w:t>
      </w:r>
    </w:p>
    <w:p>
      <w:pPr>
        <w:pStyle w:val="11"/>
        <w:shd w:val="clear" w:color="auto" w:fill="auto"/>
        <w:spacing w:lineRule="auto" w:line="240" w:before="0" w:after="0"/>
        <w:ind w:firstLine="709"/>
        <w:contextualSpacing/>
        <w:jc w:val="both"/>
        <w:rPr>
          <w:color w:val="auto"/>
          <w:sz w:val="24"/>
          <w:szCs w:val="24"/>
        </w:rPr>
      </w:pPr>
      <w:r>
        <w:rPr>
          <w:color w:val="auto"/>
          <w:sz w:val="24"/>
          <w:szCs w:val="24"/>
        </w:rPr>
        <w:t>Объемные показатели в туристическом бизнесе, валовый доход, прочие доходы, издержки обращения, прибыль и рентабельность.</w:t>
      </w:r>
    </w:p>
    <w:p>
      <w:pPr>
        <w:pStyle w:val="11"/>
        <w:shd w:val="clear" w:color="auto" w:fill="auto"/>
        <w:spacing w:lineRule="auto" w:line="240" w:before="0" w:after="0"/>
        <w:ind w:firstLine="709"/>
        <w:contextualSpacing/>
        <w:jc w:val="both"/>
        <w:rPr>
          <w:color w:val="auto"/>
          <w:sz w:val="24"/>
          <w:szCs w:val="24"/>
        </w:rPr>
      </w:pPr>
      <w:r>
        <w:rPr>
          <w:color w:val="auto"/>
          <w:sz w:val="24"/>
          <w:szCs w:val="24"/>
        </w:rPr>
      </w:r>
    </w:p>
    <w:p>
      <w:pPr>
        <w:pStyle w:val="11"/>
        <w:shd w:val="clear" w:color="auto" w:fill="auto"/>
        <w:spacing w:lineRule="auto" w:line="240" w:before="0" w:after="0"/>
        <w:ind w:firstLine="709"/>
        <w:contextualSpacing/>
        <w:jc w:val="both"/>
        <w:rPr>
          <w:color w:val="auto"/>
          <w:sz w:val="24"/>
          <w:szCs w:val="24"/>
        </w:rPr>
      </w:pPr>
      <w:r>
        <w:rPr>
          <w:b/>
          <w:bCs/>
          <w:color w:val="auto"/>
          <w:sz w:val="24"/>
          <w:szCs w:val="24"/>
        </w:rPr>
        <w:t>Тема 3. Источники формирования финансовых ресурсов гостиничного и ресторанного хозяйства и туристических компаний. Развитие бизнеса: бизнес-планирование, прогнозирование, финансовое моделирование</w:t>
      </w:r>
    </w:p>
    <w:p>
      <w:pPr>
        <w:pStyle w:val="11"/>
        <w:shd w:val="clear" w:color="auto" w:fill="auto"/>
        <w:spacing w:lineRule="auto" w:line="240" w:before="0" w:after="0"/>
        <w:ind w:firstLine="709"/>
        <w:contextualSpacing/>
        <w:jc w:val="both"/>
        <w:rPr>
          <w:color w:val="auto"/>
          <w:sz w:val="24"/>
          <w:szCs w:val="24"/>
        </w:rPr>
      </w:pPr>
      <w:r>
        <w:rPr>
          <w:color w:val="auto"/>
          <w:sz w:val="24"/>
          <w:szCs w:val="24"/>
        </w:rPr>
        <w:t>Капитал как источник формирования финансовых ресурсов. Собственный капитал: уставный капитал, амортизационные отчисления, прибыль, эмиссия акций. Заемный капитал и способы его привлечения: банковский и коммерческий кредит, лизинг, бюджетное финансирование. Соотношение собственного и заемного капитала - обоснование стратегических решений и управление структурой капитала.</w:t>
      </w:r>
    </w:p>
    <w:p>
      <w:pPr>
        <w:pStyle w:val="11"/>
        <w:shd w:val="clear" w:color="auto" w:fill="auto"/>
        <w:spacing w:lineRule="auto" w:line="240" w:before="0" w:after="0"/>
        <w:ind w:firstLine="709"/>
        <w:contextualSpacing/>
        <w:jc w:val="both"/>
        <w:rPr>
          <w:color w:val="auto"/>
          <w:sz w:val="24"/>
          <w:szCs w:val="24"/>
        </w:rPr>
      </w:pPr>
      <w:r>
        <w:rPr>
          <w:color w:val="auto"/>
          <w:sz w:val="24"/>
          <w:szCs w:val="24"/>
        </w:rPr>
        <w:t>Стратегия инвестиционной деятельности на предприятиях туризма и гостиничного хозяйства Инвестиционная деятельность и оценка эффективности инвестиций в индустрии гостеприимства, инвестиционные процессы в туристической отрасли. Политика кредитования, дивидендная политика. Сущность и кругооборот инвестиций на предприятиях туризма и гостиничного хозяйства. Особенности и принципы разработки инвестиционных проектов (пакетов туристских и гостиничных услуг). Критерии и методы оценки инвестиционных проектов сферы услуг. Общеметодологические вопросы оценки эффективности инвестиций в туризме. Статистические методы оценки инвестиционных проектов. Дисконтированные методы оценки инвестиционных проектов. Анализ инвестиционных проектов в условиях инфляции и повышенного риска. Интерактивная финансовая модель как инструмент обоснования стратегии развития бизнеса и привлечения инвесторов.</w:t>
      </w:r>
    </w:p>
    <w:p>
      <w:pPr>
        <w:pStyle w:val="11"/>
        <w:shd w:val="clear" w:color="auto" w:fill="auto"/>
        <w:spacing w:lineRule="auto" w:line="240" w:before="0" w:after="0"/>
        <w:ind w:firstLine="709"/>
        <w:contextualSpacing/>
        <w:jc w:val="both"/>
        <w:rPr>
          <w:color w:val="auto"/>
          <w:sz w:val="24"/>
          <w:szCs w:val="24"/>
        </w:rPr>
      </w:pPr>
      <w:r>
        <w:rPr>
          <w:color w:val="auto"/>
          <w:sz w:val="24"/>
          <w:szCs w:val="24"/>
        </w:rPr>
        <w:t>Бизнес-план, прогноз, модель - отличие методов и целесообразность применения при заданных целях и условиях. Основы финансового моделирования: экономическая логика и последовательность построения финансовой модели, ограничения и допущения, сценарный анализ, результаты моделирования и их использование.</w:t>
      </w:r>
    </w:p>
    <w:p>
      <w:pPr>
        <w:pStyle w:val="11"/>
        <w:shd w:val="clear" w:color="auto" w:fill="auto"/>
        <w:spacing w:lineRule="auto" w:line="240" w:before="0" w:after="0"/>
        <w:ind w:firstLine="709"/>
        <w:contextualSpacing/>
        <w:jc w:val="both"/>
        <w:rPr>
          <w:color w:val="auto"/>
          <w:sz w:val="24"/>
          <w:szCs w:val="24"/>
        </w:rPr>
      </w:pPr>
      <w:r>
        <w:rPr>
          <w:color w:val="auto"/>
          <w:sz w:val="24"/>
          <w:szCs w:val="24"/>
        </w:rPr>
        <w:t>Специальные математические методы финансового менеджмента. Логика финансовых операций в туристском бизнесе и гостиничном хозяйстве. Процентные ставки и методы их начисления. Дисконтирование. Приведенная стоимость. Методы анализа денежных потоков. Аннуитеты. Влияние инфляции при определении настоящей и будущей стоимости денег. Сущность и особенности рисков на предприятии туризма.</w:t>
      </w:r>
    </w:p>
    <w:p>
      <w:pPr>
        <w:pStyle w:val="11"/>
        <w:shd w:val="clear" w:color="auto" w:fill="auto"/>
        <w:spacing w:lineRule="auto" w:line="240" w:before="0" w:after="0"/>
        <w:ind w:firstLine="709"/>
        <w:contextualSpacing/>
        <w:jc w:val="both"/>
        <w:rPr>
          <w:color w:val="auto"/>
          <w:sz w:val="24"/>
          <w:szCs w:val="24"/>
        </w:rPr>
      </w:pPr>
      <w:r>
        <w:rPr>
          <w:color w:val="auto"/>
          <w:sz w:val="24"/>
          <w:szCs w:val="24"/>
        </w:rPr>
      </w:r>
    </w:p>
    <w:p>
      <w:pPr>
        <w:pStyle w:val="11"/>
        <w:shd w:val="clear" w:color="auto" w:fill="auto"/>
        <w:spacing w:lineRule="auto" w:line="240" w:before="0" w:after="0"/>
        <w:ind w:firstLine="709"/>
        <w:contextualSpacing/>
        <w:jc w:val="both"/>
        <w:rPr>
          <w:color w:val="auto"/>
          <w:sz w:val="24"/>
          <w:szCs w:val="24"/>
        </w:rPr>
      </w:pPr>
      <w:r>
        <w:rPr>
          <w:b/>
          <w:bCs/>
          <w:color w:val="auto"/>
          <w:sz w:val="24"/>
          <w:szCs w:val="24"/>
        </w:rPr>
        <w:t>Тема 4. Система планирования: бюджетирование как технология планирования, учета, контроля и управления. Управленческая технология и составные элементы бюджетирования. Особенности системы бюджетирования в компаниях индустрии туризма и гостеприимства</w:t>
      </w:r>
    </w:p>
    <w:p>
      <w:pPr>
        <w:pStyle w:val="11"/>
        <w:shd w:val="clear" w:color="auto" w:fill="auto"/>
        <w:spacing w:lineRule="auto" w:line="240" w:before="0" w:after="0"/>
        <w:ind w:firstLine="709"/>
        <w:contextualSpacing/>
        <w:jc w:val="both"/>
        <w:rPr>
          <w:color w:val="auto"/>
          <w:sz w:val="24"/>
          <w:szCs w:val="24"/>
        </w:rPr>
      </w:pPr>
      <w:r>
        <w:rPr>
          <w:color w:val="auto"/>
          <w:sz w:val="24"/>
          <w:szCs w:val="24"/>
        </w:rPr>
        <w:t xml:space="preserve">Финансовое планирование на предприятии. Стандартные документы в финансовом планировании. Процесс разработки финансового плана на практике Финансовая политика туристского предприятия. Механизм составления годового финансового плана как основы краткосрочной стратегии предприятия. Отражение стратегических целей в системе бюджетного управления. Специфика </w:t>
      </w:r>
      <w:r>
        <w:rPr>
          <w:color w:val="auto"/>
          <w:sz w:val="24"/>
          <w:szCs w:val="24"/>
          <w:lang w:val="en-US" w:eastAsia="en-US" w:bidi="en-US"/>
        </w:rPr>
        <w:t>Master</w:t>
      </w:r>
      <w:r>
        <w:rPr>
          <w:color w:val="auto"/>
          <w:sz w:val="24"/>
          <w:szCs w:val="24"/>
          <w:lang w:eastAsia="en-US" w:bidi="en-US"/>
        </w:rPr>
        <w:t xml:space="preserve"> </w:t>
      </w:r>
      <w:r>
        <w:rPr>
          <w:color w:val="auto"/>
          <w:sz w:val="24"/>
          <w:szCs w:val="24"/>
          <w:lang w:val="en-US" w:eastAsia="en-US" w:bidi="en-US"/>
        </w:rPr>
        <w:t>Budget</w:t>
      </w:r>
      <w:r>
        <w:rPr>
          <w:color w:val="auto"/>
          <w:sz w:val="24"/>
          <w:szCs w:val="24"/>
          <w:lang w:eastAsia="en-US" w:bidi="en-US"/>
        </w:rPr>
        <w:t xml:space="preserve">: </w:t>
      </w:r>
      <w:r>
        <w:rPr>
          <w:color w:val="auto"/>
          <w:sz w:val="24"/>
          <w:szCs w:val="24"/>
        </w:rPr>
        <w:t>операционные бюджеты как база для обоснования и расчета финансовых бюджетов, взаимосвязь и корреляция показателей бюджетов. Вспомогательные и дополнительные бюджеты как средство углубленного планирования и контроля. Финансовые бюджеты: бюджет доходов и расходов, бюджет движения денежных средств, прогнозный баланс. Элементы системы бюджетирования: процессы и объекты, выбор варианта сочетания элементов. Тотальное, необходимое и минимальное бюджетирование. Прогнозный и директивный подход в бюджетном планировании и управлении. Требования к информации и источники информации, особенности сопоставления информации, план-фактный анализ и корректировка планов. Понятие центров ответственности, принципы определения подразделений как центров ответственности в системе бюджетирования. Стимулирование исполнения бюджета и его финансовые источники.</w:t>
      </w:r>
    </w:p>
    <w:p>
      <w:pPr>
        <w:pStyle w:val="11"/>
        <w:shd w:val="clear" w:color="auto" w:fill="auto"/>
        <w:spacing w:lineRule="auto" w:line="240" w:before="0" w:after="0"/>
        <w:ind w:firstLine="709"/>
        <w:contextualSpacing/>
        <w:jc w:val="both"/>
        <w:rPr>
          <w:color w:val="auto"/>
          <w:sz w:val="24"/>
          <w:szCs w:val="24"/>
        </w:rPr>
      </w:pPr>
      <w:r>
        <w:rPr>
          <w:color w:val="auto"/>
          <w:sz w:val="24"/>
          <w:szCs w:val="24"/>
        </w:rPr>
        <w:t>Бюджет гостиницы: отель как самостоятельная операционная единица или часть холдинговой структуры - различия в процедуре и составе бюджетов. Показатели, используемые для расчета доходов и затрат по видам операционных бюджетов. Структурные подразделения гостиницы как центры ответственности (финансовой ответственности, доходов, затрат). Понятие зон доходности, определение модели гостиницы и выделение зон доходности. Детализация бюджета доходов и расходов по видам услуг и центрам ответственности. Использование маржинального подхода для оценки рентабельности услуг (зон доходности). Ресторан как зона доходности в составе гостиницы. Применение нормативного метода при расчете затрат. Бюджет туристической компании: туроператор и турагент - различия в процедуре и составе бюджетов. Горизонт планирования, учет сезонных факторов и особенностей ценообразования туристического продукта. Планирование затрат и методы сокращения затрат.</w:t>
      </w:r>
    </w:p>
    <w:p>
      <w:pPr>
        <w:pStyle w:val="11"/>
        <w:shd w:val="clear" w:color="auto" w:fill="auto"/>
        <w:spacing w:lineRule="auto" w:line="240" w:before="0" w:after="0"/>
        <w:ind w:firstLine="709"/>
        <w:contextualSpacing/>
        <w:jc w:val="both"/>
        <w:rPr>
          <w:color w:val="auto"/>
          <w:sz w:val="24"/>
          <w:szCs w:val="24"/>
        </w:rPr>
      </w:pPr>
      <w:r>
        <w:rPr>
          <w:color w:val="auto"/>
          <w:sz w:val="24"/>
          <w:szCs w:val="24"/>
        </w:rPr>
        <w:t xml:space="preserve">Применение процессно-ориентированных принципов организации компании и процессно-ориентированное бюджетирование </w:t>
      </w:r>
      <w:r>
        <w:rPr>
          <w:color w:val="auto"/>
          <w:sz w:val="24"/>
          <w:szCs w:val="24"/>
          <w:lang w:eastAsia="en-US" w:bidi="en-US"/>
        </w:rPr>
        <w:t>(</w:t>
      </w:r>
      <w:r>
        <w:rPr>
          <w:color w:val="auto"/>
          <w:sz w:val="24"/>
          <w:szCs w:val="24"/>
          <w:lang w:val="en-US" w:eastAsia="en-US" w:bidi="en-US"/>
        </w:rPr>
        <w:t>activity</w:t>
      </w:r>
      <w:r>
        <w:rPr>
          <w:color w:val="auto"/>
          <w:sz w:val="24"/>
          <w:szCs w:val="24"/>
          <w:lang w:eastAsia="en-US" w:bidi="en-US"/>
        </w:rPr>
        <w:t>-</w:t>
      </w:r>
      <w:r>
        <w:rPr>
          <w:color w:val="auto"/>
          <w:sz w:val="24"/>
          <w:szCs w:val="24"/>
          <w:lang w:val="en-US" w:eastAsia="en-US" w:bidi="en-US"/>
        </w:rPr>
        <w:t>based</w:t>
      </w:r>
      <w:r>
        <w:rPr>
          <w:color w:val="auto"/>
          <w:sz w:val="24"/>
          <w:szCs w:val="24"/>
          <w:lang w:eastAsia="en-US" w:bidi="en-US"/>
        </w:rPr>
        <w:t xml:space="preserve"> </w:t>
      </w:r>
      <w:r>
        <w:rPr>
          <w:color w:val="auto"/>
          <w:sz w:val="24"/>
          <w:szCs w:val="24"/>
          <w:lang w:val="en-US" w:eastAsia="en-US" w:bidi="en-US"/>
        </w:rPr>
        <w:t>budgeting</w:t>
      </w:r>
      <w:r>
        <w:rPr>
          <w:color w:val="auto"/>
          <w:sz w:val="24"/>
          <w:szCs w:val="24"/>
          <w:lang w:eastAsia="en-US" w:bidi="en-US"/>
        </w:rPr>
        <w:t xml:space="preserve">, </w:t>
      </w:r>
      <w:r>
        <w:rPr>
          <w:color w:val="auto"/>
          <w:sz w:val="24"/>
          <w:szCs w:val="24"/>
          <w:lang w:val="en-US" w:eastAsia="en-US" w:bidi="en-US"/>
        </w:rPr>
        <w:t>ABB</w:t>
      </w:r>
      <w:r>
        <w:rPr>
          <w:color w:val="auto"/>
          <w:sz w:val="24"/>
          <w:szCs w:val="24"/>
          <w:lang w:eastAsia="en-US" w:bidi="en-US"/>
        </w:rPr>
        <w:t xml:space="preserve">), </w:t>
      </w:r>
      <w:r>
        <w:rPr>
          <w:color w:val="auto"/>
          <w:sz w:val="24"/>
          <w:szCs w:val="24"/>
        </w:rPr>
        <w:t>как метод повышения эффективности деятельности компании и управления стоимостью. Принципы и приемы описания процессов, расчета и оценки рабочей нагрузки, классификация затрат, прямой расчет стоимости и распределение затрат на процессы. Обоснованное управление стоимостью с учетом особенностей продуктов и услуг индустрии туризма и гостеприимства.</w:t>
      </w:r>
    </w:p>
    <w:p>
      <w:pPr>
        <w:pStyle w:val="11"/>
        <w:shd w:val="clear" w:color="auto" w:fill="auto"/>
        <w:spacing w:lineRule="auto" w:line="240" w:before="0" w:after="0"/>
        <w:ind w:firstLine="709"/>
        <w:contextualSpacing/>
        <w:jc w:val="both"/>
        <w:rPr>
          <w:color w:val="auto"/>
          <w:sz w:val="24"/>
          <w:szCs w:val="24"/>
        </w:rPr>
      </w:pPr>
      <w:r>
        <w:rPr>
          <w:color w:val="auto"/>
          <w:sz w:val="24"/>
          <w:szCs w:val="24"/>
        </w:rPr>
      </w:r>
    </w:p>
    <w:p>
      <w:pPr>
        <w:pStyle w:val="24"/>
        <w:keepNext w:val="true"/>
        <w:keepLines/>
        <w:shd w:val="clear" w:color="auto" w:fill="auto"/>
        <w:spacing w:before="0" w:after="0"/>
        <w:ind w:firstLine="709"/>
        <w:contextualSpacing/>
        <w:jc w:val="both"/>
        <w:rPr>
          <w:color w:val="auto"/>
          <w:sz w:val="24"/>
          <w:szCs w:val="24"/>
        </w:rPr>
      </w:pPr>
      <w:bookmarkStart w:id="3" w:name="bookmark19"/>
      <w:bookmarkStart w:id="4" w:name="bookmark18"/>
      <w:r>
        <w:rPr>
          <w:color w:val="auto"/>
          <w:sz w:val="24"/>
          <w:szCs w:val="24"/>
        </w:rPr>
        <w:t>Тема 5. Анализ финансового состояния и финансовых результатов. Оценка экономической эффективности деятельности</w:t>
      </w:r>
      <w:bookmarkEnd w:id="3"/>
      <w:bookmarkEnd w:id="4"/>
    </w:p>
    <w:p>
      <w:pPr>
        <w:pStyle w:val="11"/>
        <w:shd w:val="clear" w:color="auto" w:fill="auto"/>
        <w:spacing w:lineRule="auto" w:line="240" w:before="0" w:after="0"/>
        <w:ind w:firstLine="709"/>
        <w:contextualSpacing/>
        <w:jc w:val="both"/>
        <w:rPr>
          <w:color w:val="auto"/>
          <w:sz w:val="24"/>
          <w:szCs w:val="24"/>
        </w:rPr>
      </w:pPr>
      <w:r>
        <w:rPr>
          <w:color w:val="auto"/>
          <w:sz w:val="24"/>
          <w:szCs w:val="24"/>
        </w:rPr>
        <w:t>Определение финансовой устойчивости компаний туризма и гостеприимства в конкурентной среде: оценка динамики и структуры статей бухгалтерского баланса, анализ взаимосвязи актива и пассива баланса, оценка финансовой устойчивости, абсолютные и относительные показатели финансовой устойчивости, анализ платежеспособности, кредитоспособности и ликвидности, диагностика вероятности банкротства. Специфические показатели экономической эффективности деятельности компаний в гостиничном, ресторанном и туристическом бизнесе. Методы максимизации прибыли и рентабельности. Финансовый анализ на предприятиях гостиничной индустрии. Методы финансового анализа. Бухгалтерская отчетность предприятия как основа информационного обеспечения финансового анализа. Анализ финансовой отчетности предприятия. Анализ финансового состояния гостиницы Финансовые коэффициенты. Оценка эффективности результатов деятельности гостиницы. Аналитическая и статистическая составляющие финансовых планов.</w:t>
      </w:r>
    </w:p>
    <w:p>
      <w:pPr>
        <w:pStyle w:val="11"/>
        <w:shd w:val="clear" w:color="auto" w:fill="auto"/>
        <w:spacing w:lineRule="auto" w:line="240" w:before="0" w:after="0"/>
        <w:ind w:firstLine="709"/>
        <w:contextualSpacing/>
        <w:jc w:val="both"/>
        <w:rPr>
          <w:color w:val="auto"/>
          <w:sz w:val="24"/>
          <w:szCs w:val="24"/>
        </w:rPr>
      </w:pPr>
      <w:r>
        <w:rPr>
          <w:color w:val="auto"/>
          <w:sz w:val="24"/>
          <w:szCs w:val="24"/>
        </w:rPr>
        <w:t>Коэффициентный анализ в гостиничном бизнесе. АНАЛИЗ «ЗАТРАТЫ - ОБЪЕМ - ПРИБЫЛЬ». Статистические показатели в гостиничном бизнесе и их влияние на принятие управленческих решений. Оперативное принятие управленческих решений в финансовой сфере туристского предприятия. Методы оценки возможного банкротства. Антикризисное управление при угрозе банкротства. Пути финансового оздоровления субъектов хозяйствования.</w:t>
      </w:r>
    </w:p>
    <w:p>
      <w:pPr>
        <w:pStyle w:val="11"/>
        <w:shd w:val="clear" w:color="auto" w:fill="auto"/>
        <w:spacing w:lineRule="auto" w:line="240" w:before="0" w:after="0"/>
        <w:ind w:firstLine="709"/>
        <w:contextualSpacing/>
        <w:jc w:val="both"/>
        <w:rPr>
          <w:color w:val="auto"/>
          <w:sz w:val="24"/>
          <w:szCs w:val="24"/>
        </w:rPr>
      </w:pPr>
      <w:r>
        <w:rPr>
          <w:color w:val="auto"/>
          <w:sz w:val="24"/>
          <w:szCs w:val="24"/>
        </w:rPr>
      </w:r>
    </w:p>
    <w:p>
      <w:pPr>
        <w:pStyle w:val="24"/>
        <w:keepNext w:val="true"/>
        <w:keepLines/>
        <w:shd w:val="clear" w:color="auto" w:fill="auto"/>
        <w:spacing w:before="0" w:after="0"/>
        <w:ind w:firstLine="709"/>
        <w:contextualSpacing/>
        <w:jc w:val="both"/>
        <w:rPr>
          <w:color w:val="auto"/>
          <w:sz w:val="24"/>
          <w:szCs w:val="24"/>
        </w:rPr>
      </w:pPr>
      <w:bookmarkStart w:id="5" w:name="bookmark21"/>
      <w:bookmarkStart w:id="6" w:name="bookmark20"/>
      <w:r>
        <w:rPr>
          <w:color w:val="auto"/>
          <w:sz w:val="24"/>
          <w:szCs w:val="24"/>
        </w:rPr>
        <w:t>Тема 6. Финансовый механизм на предприятиях туризма. Базовые понятия и основы</w:t>
      </w:r>
      <w:bookmarkEnd w:id="5"/>
      <w:bookmarkEnd w:id="6"/>
    </w:p>
    <w:p>
      <w:pPr>
        <w:pStyle w:val="11"/>
        <w:shd w:val="clear" w:color="auto" w:fill="auto"/>
        <w:spacing w:lineRule="auto" w:line="240" w:before="0" w:after="0"/>
        <w:ind w:firstLine="709"/>
        <w:contextualSpacing/>
        <w:jc w:val="both"/>
        <w:rPr>
          <w:color w:val="auto"/>
          <w:sz w:val="24"/>
          <w:szCs w:val="24"/>
        </w:rPr>
      </w:pPr>
      <w:r>
        <w:rPr>
          <w:color w:val="auto"/>
          <w:sz w:val="24"/>
          <w:szCs w:val="24"/>
        </w:rPr>
        <w:t>Эффект финансового и операционного рычагов. Рациональная заемная политика и оптимизация структуры источников средств предприятия. Концепция финансового рычага. Финансовый риск. Классификация затрат на предприятиях туризма и гостиничного хозяйства. Операционный рычаг и операционный анализ. Предпринимательский риск. Взаимодействие рычагов и оценка совокупного риска. Тактика финансового менеджмента.</w:t>
      </w:r>
    </w:p>
    <w:p>
      <w:pPr>
        <w:pStyle w:val="11"/>
        <w:shd w:val="clear" w:color="auto" w:fill="auto"/>
        <w:spacing w:lineRule="auto" w:line="240" w:before="0" w:after="0"/>
        <w:ind w:firstLine="709"/>
        <w:contextualSpacing/>
        <w:jc w:val="both"/>
        <w:rPr>
          <w:color w:val="auto"/>
          <w:sz w:val="24"/>
          <w:szCs w:val="24"/>
        </w:rPr>
      </w:pPr>
      <w:r>
        <w:rPr>
          <w:color w:val="auto"/>
          <w:sz w:val="24"/>
          <w:szCs w:val="24"/>
        </w:rPr>
        <w:t>Управление оборотным капиталом. Выбор политики комплексного управления финансами. Особенности и принципы оперативного управления оборотными активами и краткосрочными обязательствами на предприятиях туризма и гостиничного хозяйства. Формирование запасов. Дебиторская задолженность.</w:t>
      </w:r>
    </w:p>
    <w:p>
      <w:pPr>
        <w:pStyle w:val="11"/>
        <w:shd w:val="clear" w:color="auto" w:fill="auto"/>
        <w:spacing w:lineRule="auto" w:line="240" w:before="0" w:after="0"/>
        <w:ind w:firstLine="709"/>
        <w:contextualSpacing/>
        <w:jc w:val="both"/>
        <w:rPr>
          <w:color w:val="auto"/>
          <w:sz w:val="24"/>
          <w:szCs w:val="24"/>
        </w:rPr>
      </w:pPr>
      <w:r>
        <w:rPr>
          <w:color w:val="auto"/>
          <w:sz w:val="24"/>
          <w:szCs w:val="24"/>
        </w:rPr>
        <w:t>Чистый оборотный капитал и финансовые потребности предприятия. Учет векселей и факторинг. Методы и инструменты ускорения оборачиваемости активов на предприятиях туризма и гостиничного хозяйства.</w:t>
      </w:r>
    </w:p>
    <w:p>
      <w:pPr>
        <w:pStyle w:val="11"/>
        <w:shd w:val="clear" w:color="auto" w:fill="auto"/>
        <w:spacing w:lineRule="auto" w:line="240" w:before="0" w:after="0"/>
        <w:ind w:firstLine="709"/>
        <w:contextualSpacing/>
        <w:jc w:val="both"/>
        <w:rPr>
          <w:color w:val="auto"/>
          <w:sz w:val="24"/>
          <w:szCs w:val="24"/>
        </w:rPr>
      </w:pPr>
      <w:r>
        <w:rPr>
          <w:color w:val="auto"/>
          <w:sz w:val="24"/>
          <w:szCs w:val="24"/>
        </w:rPr>
        <w:t>Управление денежными средствами и ликвидными ценными бумагами. Управление денежными средствами. Виды и типы ценных бумаг. Дивиденды и проценты по ценным бумагам. Доходность финансового актива. Индикаторы на рынке ценных бумаг. Операции на рынке ценных бумаг. Принципы формирования эффективного портфеля ценных бумаг с учетом рыночного риска. Основные аспекты дивидендной политики. Основные моменты теории предпочтительности дивидендов. Дробление акций. Проблемы разрешения противоречий в распределении прибыли предприятия.</w:t>
      </w:r>
    </w:p>
    <w:p>
      <w:pPr>
        <w:pStyle w:val="Normal"/>
        <w:widowControl/>
        <w:tabs>
          <w:tab w:val="clear" w:pos="708"/>
          <w:tab w:val="left" w:pos="1985" w:leader="none"/>
        </w:tabs>
        <w:spacing w:before="0" w:after="0"/>
        <w:ind w:firstLine="709"/>
        <w:contextualSpacing/>
        <w:rPr/>
      </w:pPr>
      <w:r>
        <w:rPr>
          <w:rFonts w:cs="Times New Roman" w:ascii="Times New Roman" w:hAnsi="Times New Roman"/>
          <w:color w:val="auto"/>
        </w:rPr>
        <w:t>Понятие риска. Формы и методы снижения риска финансовых решений. Концепция рисков и методы их математической оценки Диагностика и классификация рисков: рыночные риски, кредитные риски, риск ликвидности, операционные риски, стратегические риски. Риск-менеджмент на предприятиях туризма и гостиничного хозяйства. Цель, сущность и стратегия риск-менеджмента Управление рисками: идентификация и ранжирование рисков, методы диагностики, алгоритмы управления рисками, способы минимизации рисков в зависимости от стратегии компании: снижение, избежание, принятие. Оценка эффективности проведения антирисковой программы.</w:t>
      </w:r>
    </w:p>
    <w:p>
      <w:pPr>
        <w:pStyle w:val="Normal"/>
        <w:widowControl/>
        <w:tabs>
          <w:tab w:val="clear" w:pos="708"/>
          <w:tab w:val="left" w:pos="1985" w:leader="none"/>
        </w:tabs>
        <w:spacing w:before="0" w:after="0"/>
        <w:ind w:firstLine="709"/>
        <w:contextualSpacing/>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r>
    </w:p>
    <w:p>
      <w:pPr>
        <w:pStyle w:val="Normal"/>
        <w:widowControl/>
        <w:tabs>
          <w:tab w:val="clear" w:pos="708"/>
          <w:tab w:val="left" w:pos="1985" w:leader="none"/>
        </w:tabs>
        <w:spacing w:before="0" w:after="0"/>
        <w:ind w:firstLine="709"/>
        <w:contextualSpacing/>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t>5.2. Учебно-тематический план</w:t>
      </w:r>
    </w:p>
    <w:p>
      <w:pPr>
        <w:pStyle w:val="Normal"/>
        <w:ind w:firstLine="709"/>
        <w:jc w:val="right"/>
        <w:rPr>
          <w:rFonts w:ascii="Times New Roman" w:hAnsi="Times New Roman" w:eastAsia="Times New Roman" w:cs="Times New Roman"/>
          <w:bCs/>
          <w:color w:val="auto"/>
          <w:lang w:eastAsia="en-US" w:bidi="ar-SA"/>
        </w:rPr>
      </w:pPr>
      <w:r>
        <w:rPr>
          <w:rFonts w:eastAsia="Times New Roman" w:cs="Times New Roman" w:ascii="Times New Roman" w:hAnsi="Times New Roman"/>
          <w:b/>
          <w:color w:val="auto"/>
          <w:lang w:eastAsia="en-US" w:bidi="ar-SA"/>
        </w:rPr>
        <w:t xml:space="preserve">                                                </w:t>
      </w:r>
      <w:r>
        <w:rPr>
          <w:rFonts w:eastAsia="Times New Roman" w:cs="Times New Roman" w:ascii="Times New Roman" w:hAnsi="Times New Roman"/>
          <w:bCs/>
          <w:color w:val="auto"/>
          <w:lang w:eastAsia="en-US" w:bidi="ar-SA"/>
        </w:rPr>
        <w:t>Таблица 3</w:t>
      </w:r>
    </w:p>
    <w:p>
      <w:pPr>
        <w:pStyle w:val="Normal"/>
        <w:ind w:firstLine="709"/>
        <w:jc w:val="center"/>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r>
    </w:p>
    <w:tbl>
      <w:tblPr>
        <w:tblW w:w="5000" w:type="pct"/>
        <w:jc w:val="left"/>
        <w:tblInd w:w="-292" w:type="dxa"/>
        <w:tblLayout w:type="fixed"/>
        <w:tblCellMar>
          <w:top w:w="0" w:type="dxa"/>
          <w:left w:w="40" w:type="dxa"/>
          <w:bottom w:w="0" w:type="dxa"/>
          <w:right w:w="40" w:type="dxa"/>
        </w:tblCellMar>
        <w:tblLook w:val="0000" w:noHBand="0" w:noVBand="0" w:firstColumn="0" w:lastRow="0" w:lastColumn="0" w:firstRow="0"/>
      </w:tblPr>
      <w:tblGrid>
        <w:gridCol w:w="186"/>
        <w:gridCol w:w="1762"/>
        <w:gridCol w:w="625"/>
        <w:gridCol w:w="1160"/>
        <w:gridCol w:w="790"/>
        <w:gridCol w:w="1410"/>
        <w:gridCol w:w="1532"/>
        <w:gridCol w:w="1007"/>
        <w:gridCol w:w="1448"/>
      </w:tblGrid>
      <w:tr>
        <w:trPr>
          <w:trHeight w:val="399" w:hRule="atLeast"/>
        </w:trPr>
        <w:tc>
          <w:tcPr>
            <w:tcW w:w="1948" w:type="dxa"/>
            <w:gridSpan w:val="2"/>
            <w:vMerge w:val="restart"/>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s>
              <w:jc w:val="center"/>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t>№</w:t>
            </w:r>
          </w:p>
          <w:p>
            <w:pPr>
              <w:pStyle w:val="Normal"/>
              <w:widowControl w:val="false"/>
              <w:tabs>
                <w:tab w:val="clear" w:pos="708"/>
                <w:tab w:val="left" w:pos="1985" w:leader="none"/>
              </w:tabs>
              <w:jc w:val="center"/>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t>Наименование темы</w:t>
            </w:r>
          </w:p>
          <w:p>
            <w:pPr>
              <w:pStyle w:val="Normal"/>
              <w:widowControl w:val="false"/>
              <w:tabs>
                <w:tab w:val="clear" w:pos="708"/>
                <w:tab w:val="left" w:pos="1985" w:leader="none"/>
              </w:tabs>
              <w:jc w:val="center"/>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t xml:space="preserve"> </w:t>
            </w:r>
            <w:r>
              <w:rPr>
                <w:rFonts w:eastAsia="Times New Roman" w:cs="Times New Roman" w:ascii="Times New Roman" w:hAnsi="Times New Roman"/>
                <w:bCs/>
                <w:color w:val="auto"/>
                <w:lang w:bidi="ar-SA"/>
              </w:rPr>
              <w:t>(раздела)</w:t>
            </w:r>
          </w:p>
          <w:p>
            <w:pPr>
              <w:pStyle w:val="Normal"/>
              <w:widowControl w:val="false"/>
              <w:tabs>
                <w:tab w:val="clear" w:pos="708"/>
                <w:tab w:val="left" w:pos="1985" w:leader="none"/>
              </w:tabs>
              <w:jc w:val="center"/>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t>дисциплины</w:t>
            </w:r>
          </w:p>
          <w:p>
            <w:pPr>
              <w:pStyle w:val="Normal"/>
              <w:widowControl w:val="false"/>
              <w:tabs>
                <w:tab w:val="clear" w:pos="708"/>
                <w:tab w:val="left" w:pos="1985" w:leader="none"/>
              </w:tabs>
              <w:jc w:val="center"/>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r>
          </w:p>
          <w:p>
            <w:pPr>
              <w:pStyle w:val="Normal"/>
              <w:widowControl w:val="false"/>
              <w:tabs>
                <w:tab w:val="clear" w:pos="708"/>
                <w:tab w:val="left" w:pos="1985" w:leader="none"/>
              </w:tabs>
              <w:jc w:val="center"/>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r>
          </w:p>
        </w:tc>
        <w:tc>
          <w:tcPr>
            <w:tcW w:w="6524" w:type="dxa"/>
            <w:gridSpan w:val="6"/>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s>
              <w:jc w:val="center"/>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t>Трудоёмкость в часах</w:t>
            </w:r>
          </w:p>
        </w:tc>
        <w:tc>
          <w:tcPr>
            <w:tcW w:w="1448" w:type="dxa"/>
            <w:vMerge w:val="restart"/>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s>
              <w:jc w:val="center"/>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t>Формы</w:t>
            </w:r>
          </w:p>
          <w:p>
            <w:pPr>
              <w:pStyle w:val="Normal"/>
              <w:widowControl w:val="false"/>
              <w:tabs>
                <w:tab w:val="clear" w:pos="708"/>
                <w:tab w:val="left" w:pos="1985" w:leader="none"/>
              </w:tabs>
              <w:jc w:val="center"/>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t>текущего</w:t>
            </w:r>
          </w:p>
          <w:p>
            <w:pPr>
              <w:pStyle w:val="Normal"/>
              <w:widowControl w:val="false"/>
              <w:tabs>
                <w:tab w:val="clear" w:pos="708"/>
                <w:tab w:val="left" w:pos="1985" w:leader="none"/>
              </w:tabs>
              <w:jc w:val="center"/>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t>контроля</w:t>
            </w:r>
          </w:p>
          <w:p>
            <w:pPr>
              <w:pStyle w:val="Normal"/>
              <w:widowControl w:val="false"/>
              <w:tabs>
                <w:tab w:val="clear" w:pos="708"/>
                <w:tab w:val="left" w:pos="1985" w:leader="none"/>
              </w:tabs>
              <w:jc w:val="center"/>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t>успеваемости</w:t>
            </w:r>
          </w:p>
          <w:p>
            <w:pPr>
              <w:pStyle w:val="Normal"/>
              <w:widowControl w:val="false"/>
              <w:tabs>
                <w:tab w:val="clear" w:pos="708"/>
                <w:tab w:val="left" w:pos="1985" w:leader="none"/>
              </w:tabs>
              <w:jc w:val="center"/>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r>
          </w:p>
          <w:p>
            <w:pPr>
              <w:pStyle w:val="Normal"/>
              <w:widowControl w:val="false"/>
              <w:tabs>
                <w:tab w:val="clear" w:pos="708"/>
                <w:tab w:val="left" w:pos="1985" w:leader="none"/>
              </w:tabs>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r>
          </w:p>
          <w:p>
            <w:pPr>
              <w:pStyle w:val="Normal"/>
              <w:widowControl w:val="false"/>
              <w:tabs>
                <w:tab w:val="clear" w:pos="708"/>
                <w:tab w:val="left" w:pos="1985" w:leader="none"/>
              </w:tabs>
              <w:jc w:val="center"/>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r>
          </w:p>
        </w:tc>
      </w:tr>
      <w:tr>
        <w:trPr>
          <w:trHeight w:val="336" w:hRule="atLeast"/>
          <w:cantSplit w:val="true"/>
        </w:trPr>
        <w:tc>
          <w:tcPr>
            <w:tcW w:w="1948" w:type="dxa"/>
            <w:gridSpan w:val="2"/>
            <w:vMerge w:val="continue"/>
            <w:tcBorders>
              <w:left w:val="single" w:sz="6" w:space="0" w:color="000000"/>
              <w:right w:val="single" w:sz="6" w:space="0" w:color="000000"/>
            </w:tcBorders>
          </w:tcPr>
          <w:p>
            <w:pPr>
              <w:pStyle w:val="Normal"/>
              <w:widowControl w:val="false"/>
              <w:tabs>
                <w:tab w:val="clear" w:pos="708"/>
                <w:tab w:val="left" w:pos="1985" w:leader="none"/>
              </w:tabs>
              <w:jc w:val="center"/>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r>
          </w:p>
        </w:tc>
        <w:tc>
          <w:tcPr>
            <w:tcW w:w="625" w:type="dxa"/>
            <w:vMerge w:val="restart"/>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s>
              <w:jc w:val="center"/>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t>Всего</w:t>
            </w:r>
          </w:p>
          <w:p>
            <w:pPr>
              <w:pStyle w:val="Normal"/>
              <w:widowControl w:val="false"/>
              <w:tabs>
                <w:tab w:val="clear" w:pos="708"/>
                <w:tab w:val="left" w:pos="1985" w:leader="none"/>
              </w:tabs>
              <w:jc w:val="center"/>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r>
          </w:p>
          <w:p>
            <w:pPr>
              <w:pStyle w:val="Normal"/>
              <w:widowControl w:val="false"/>
              <w:tabs>
                <w:tab w:val="clear" w:pos="708"/>
                <w:tab w:val="left" w:pos="1985" w:leader="none"/>
              </w:tabs>
              <w:jc w:val="center"/>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r>
          </w:p>
        </w:tc>
        <w:tc>
          <w:tcPr>
            <w:tcW w:w="4892" w:type="dxa"/>
            <w:gridSpan w:val="4"/>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s>
              <w:jc w:val="center"/>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t>Аудиторная работа</w:t>
            </w:r>
          </w:p>
        </w:tc>
        <w:tc>
          <w:tcPr>
            <w:tcW w:w="1007" w:type="dxa"/>
            <w:vMerge w:val="restart"/>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s>
              <w:jc w:val="center"/>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t>Самостоятельная</w:t>
            </w:r>
          </w:p>
          <w:p>
            <w:pPr>
              <w:pStyle w:val="Normal"/>
              <w:widowControl w:val="false"/>
              <w:tabs>
                <w:tab w:val="clear" w:pos="708"/>
                <w:tab w:val="left" w:pos="1985" w:leader="none"/>
              </w:tabs>
              <w:jc w:val="center"/>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t>работа</w:t>
            </w:r>
          </w:p>
          <w:p>
            <w:pPr>
              <w:pStyle w:val="Normal"/>
              <w:widowControl w:val="false"/>
              <w:tabs>
                <w:tab w:val="clear" w:pos="708"/>
                <w:tab w:val="left" w:pos="1985" w:leader="none"/>
              </w:tabs>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r>
          </w:p>
          <w:p>
            <w:pPr>
              <w:pStyle w:val="Normal"/>
              <w:widowControl w:val="false"/>
              <w:tabs>
                <w:tab w:val="clear" w:pos="708"/>
                <w:tab w:val="left" w:pos="1985" w:leader="none"/>
              </w:tabs>
              <w:jc w:val="center"/>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r>
          </w:p>
        </w:tc>
        <w:tc>
          <w:tcPr>
            <w:tcW w:w="1448" w:type="dxa"/>
            <w:vMerge w:val="continue"/>
            <w:tcBorders>
              <w:left w:val="single" w:sz="6" w:space="0" w:color="000000"/>
              <w:right w:val="single" w:sz="6" w:space="0" w:color="000000"/>
            </w:tcBorders>
          </w:tcPr>
          <w:p>
            <w:pPr>
              <w:pStyle w:val="Normal"/>
              <w:widowControl w:val="false"/>
              <w:tabs>
                <w:tab w:val="clear" w:pos="708"/>
                <w:tab w:val="left" w:pos="1985" w:leader="none"/>
              </w:tabs>
              <w:jc w:val="center"/>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r>
          </w:p>
        </w:tc>
      </w:tr>
      <w:tr>
        <w:trPr>
          <w:trHeight w:val="1228" w:hRule="atLeast"/>
          <w:cantSplit w:val="true"/>
        </w:trPr>
        <w:tc>
          <w:tcPr>
            <w:tcW w:w="1948" w:type="dxa"/>
            <w:gridSpan w:val="2"/>
            <w:vMerge w:val="continue"/>
            <w:tcBorders>
              <w:left w:val="single" w:sz="6" w:space="0" w:color="000000"/>
              <w:bottom w:val="single" w:sz="6" w:space="0" w:color="000000"/>
              <w:right w:val="single" w:sz="6" w:space="0" w:color="000000"/>
            </w:tcBorders>
          </w:tcPr>
          <w:p>
            <w:pPr>
              <w:pStyle w:val="Normal"/>
              <w:widowControl w:val="false"/>
              <w:tabs>
                <w:tab w:val="clear" w:pos="708"/>
                <w:tab w:val="left" w:pos="1985" w:leader="none"/>
              </w:tabs>
              <w:ind w:firstLine="709"/>
              <w:jc w:val="center"/>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r>
          </w:p>
        </w:tc>
        <w:tc>
          <w:tcPr>
            <w:tcW w:w="625" w:type="dxa"/>
            <w:vMerge w:val="continue"/>
            <w:tcBorders>
              <w:left w:val="single" w:sz="6" w:space="0" w:color="000000"/>
              <w:bottom w:val="single" w:sz="6" w:space="0" w:color="000000"/>
              <w:right w:val="single" w:sz="6" w:space="0" w:color="000000"/>
            </w:tcBorders>
          </w:tcPr>
          <w:p>
            <w:pPr>
              <w:pStyle w:val="Normal"/>
              <w:widowControl w:val="false"/>
              <w:tabs>
                <w:tab w:val="clear" w:pos="708"/>
                <w:tab w:val="left" w:pos="1985" w:leader="none"/>
              </w:tabs>
              <w:ind w:firstLine="709"/>
              <w:jc w:val="center"/>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r>
          </w:p>
        </w:tc>
        <w:tc>
          <w:tcPr>
            <w:tcW w:w="1160"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s>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Общая аудиторная</w:t>
            </w:r>
          </w:p>
        </w:tc>
        <w:tc>
          <w:tcPr>
            <w:tcW w:w="790"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s>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Лекции</w:t>
            </w:r>
          </w:p>
        </w:tc>
        <w:tc>
          <w:tcPr>
            <w:tcW w:w="1410"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s>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Практические и</w:t>
            </w:r>
          </w:p>
          <w:p>
            <w:pPr>
              <w:pStyle w:val="Normal"/>
              <w:widowControl w:val="false"/>
              <w:tabs>
                <w:tab w:val="clear" w:pos="708"/>
                <w:tab w:val="left" w:pos="1985" w:leader="none"/>
              </w:tabs>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семинарские занятия</w:t>
            </w:r>
          </w:p>
        </w:tc>
        <w:tc>
          <w:tcPr>
            <w:tcW w:w="1532"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s>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в т.ч. занятия в интерактивных формах</w:t>
            </w:r>
          </w:p>
        </w:tc>
        <w:tc>
          <w:tcPr>
            <w:tcW w:w="1007" w:type="dxa"/>
            <w:vMerge w:val="continue"/>
            <w:tcBorders>
              <w:left w:val="single" w:sz="6" w:space="0" w:color="000000"/>
              <w:bottom w:val="single" w:sz="6" w:space="0" w:color="000000"/>
              <w:right w:val="single" w:sz="6" w:space="0" w:color="000000"/>
            </w:tcBorders>
          </w:tcPr>
          <w:p>
            <w:pPr>
              <w:pStyle w:val="Normal"/>
              <w:widowControl w:val="false"/>
              <w:tabs>
                <w:tab w:val="clear" w:pos="708"/>
                <w:tab w:val="left" w:pos="1985" w:leader="none"/>
              </w:tabs>
              <w:ind w:firstLine="709"/>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r>
          </w:p>
        </w:tc>
        <w:tc>
          <w:tcPr>
            <w:tcW w:w="1448" w:type="dxa"/>
            <w:vMerge w:val="continue"/>
            <w:tcBorders>
              <w:left w:val="single" w:sz="6" w:space="0" w:color="000000"/>
              <w:bottom w:val="single" w:sz="6" w:space="0" w:color="000000"/>
              <w:right w:val="single" w:sz="6" w:space="0" w:color="000000"/>
            </w:tcBorders>
          </w:tcPr>
          <w:p>
            <w:pPr>
              <w:pStyle w:val="Normal"/>
              <w:widowControl w:val="false"/>
              <w:tabs>
                <w:tab w:val="clear" w:pos="708"/>
                <w:tab w:val="left" w:pos="1985" w:leader="none"/>
              </w:tabs>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r>
          </w:p>
        </w:tc>
      </w:tr>
      <w:tr>
        <w:trPr>
          <w:trHeight w:val="848" w:hRule="atLeast"/>
        </w:trPr>
        <w:tc>
          <w:tcPr>
            <w:tcW w:w="186"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s>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1</w:t>
            </w:r>
          </w:p>
        </w:tc>
        <w:tc>
          <w:tcPr>
            <w:tcW w:w="1762" w:type="dxa"/>
            <w:tcBorders>
              <w:top w:val="single" w:sz="6" w:space="0" w:color="000000"/>
              <w:left w:val="single" w:sz="6" w:space="0" w:color="000000"/>
              <w:bottom w:val="single" w:sz="6" w:space="0" w:color="000000"/>
              <w:right w:val="single" w:sz="6" w:space="0" w:color="000000"/>
            </w:tcBorders>
          </w:tcPr>
          <w:p>
            <w:pPr>
              <w:pStyle w:val="Normal"/>
              <w:widowControl w:val="false"/>
              <w:shd w:val="clear" w:color="auto" w:fill="FFFFFF"/>
              <w:ind w:hanging="6"/>
              <w:rPr>
                <w:rFonts w:ascii="Times New Roman" w:hAnsi="Times New Roman" w:eastAsia="Times New Roman" w:cs="Times New Roman"/>
                <w:color w:val="auto"/>
                <w:lang w:bidi="ar-SA"/>
              </w:rPr>
            </w:pPr>
            <w:r>
              <w:rPr>
                <w:rFonts w:cs="Times New Roman" w:ascii="Times New Roman" w:hAnsi="Times New Roman"/>
                <w:bCs/>
                <w:color w:val="auto"/>
              </w:rPr>
              <w:t>Основные понятия финансового менеджмента и его роль в управлении туристическим, гостиничным и ресторанным бизнесом. Финансовый менеджмент как система управления</w:t>
            </w:r>
          </w:p>
        </w:tc>
        <w:tc>
          <w:tcPr>
            <w:tcW w:w="6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20</w:t>
            </w:r>
          </w:p>
        </w:tc>
        <w:tc>
          <w:tcPr>
            <w:tcW w:w="11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6</w:t>
            </w:r>
          </w:p>
        </w:tc>
        <w:tc>
          <w:tcPr>
            <w:tcW w:w="7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2</w:t>
            </w:r>
          </w:p>
        </w:tc>
        <w:tc>
          <w:tcPr>
            <w:tcW w:w="14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4</w:t>
            </w:r>
          </w:p>
        </w:tc>
        <w:tc>
          <w:tcPr>
            <w:tcW w:w="1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2</w:t>
            </w:r>
          </w:p>
        </w:tc>
        <w:tc>
          <w:tcPr>
            <w:tcW w:w="10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1</w:t>
            </w:r>
            <w:r>
              <w:rPr>
                <w:rFonts w:eastAsia="Times New Roman" w:cs="Times New Roman" w:ascii="Times New Roman" w:hAnsi="Times New Roman"/>
                <w:color w:val="auto"/>
                <w:spacing w:val="3"/>
                <w:lang w:bidi="ar-SA"/>
              </w:rPr>
              <w:t>4</w:t>
            </w:r>
          </w:p>
        </w:tc>
        <w:tc>
          <w:tcPr>
            <w:tcW w:w="1448"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Устный</w:t>
            </w:r>
          </w:p>
          <w:p>
            <w:pPr>
              <w:pStyle w:val="Normal"/>
              <w:widowControl w:val="false"/>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опрос,</w:t>
            </w:r>
          </w:p>
          <w:p>
            <w:pPr>
              <w:pStyle w:val="Normal"/>
              <w:widowControl w:val="false"/>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презентация</w:t>
            </w:r>
          </w:p>
          <w:p>
            <w:pPr>
              <w:pStyle w:val="Normal"/>
              <w:widowControl w:val="false"/>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индивидуальных заданий, их обсуждение</w:t>
            </w:r>
          </w:p>
        </w:tc>
      </w:tr>
      <w:tr>
        <w:trPr>
          <w:trHeight w:val="1979" w:hRule="atLeast"/>
        </w:trPr>
        <w:tc>
          <w:tcPr>
            <w:tcW w:w="186"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s>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2</w:t>
            </w:r>
          </w:p>
        </w:tc>
        <w:tc>
          <w:tcPr>
            <w:tcW w:w="1762"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rFonts w:ascii="Times New Roman" w:hAnsi="Times New Roman" w:eastAsia="Times New Roman" w:cs="Times New Roman"/>
                <w:color w:val="auto"/>
                <w:lang w:bidi="ar-SA"/>
              </w:rPr>
            </w:pPr>
            <w:r>
              <w:rPr>
                <w:rFonts w:cs="Times New Roman" w:ascii="Times New Roman" w:hAnsi="Times New Roman"/>
                <w:color w:val="auto"/>
              </w:rPr>
              <w:t>Основные показатели финансово-хозяйственной деятельности гостиниц, ресторанного и туристического бизнеса</w:t>
            </w:r>
          </w:p>
        </w:tc>
        <w:tc>
          <w:tcPr>
            <w:tcW w:w="6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1</w:t>
            </w:r>
            <w:r>
              <w:rPr>
                <w:rFonts w:eastAsia="Times New Roman" w:cs="Times New Roman" w:ascii="Times New Roman" w:hAnsi="Times New Roman"/>
                <w:color w:val="auto"/>
                <w:lang w:bidi="ar-SA"/>
              </w:rPr>
              <w:t>7</w:t>
            </w:r>
          </w:p>
        </w:tc>
        <w:tc>
          <w:tcPr>
            <w:tcW w:w="11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3</w:t>
            </w:r>
          </w:p>
        </w:tc>
        <w:tc>
          <w:tcPr>
            <w:tcW w:w="7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1</w:t>
            </w:r>
          </w:p>
        </w:tc>
        <w:tc>
          <w:tcPr>
            <w:tcW w:w="14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2</w:t>
            </w:r>
          </w:p>
        </w:tc>
        <w:tc>
          <w:tcPr>
            <w:tcW w:w="1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1</w:t>
            </w:r>
          </w:p>
        </w:tc>
        <w:tc>
          <w:tcPr>
            <w:tcW w:w="10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1</w:t>
            </w:r>
            <w:r>
              <w:rPr>
                <w:rFonts w:eastAsia="Times New Roman" w:cs="Times New Roman" w:ascii="Times New Roman" w:hAnsi="Times New Roman"/>
                <w:color w:val="auto"/>
                <w:lang w:bidi="ar-SA"/>
              </w:rPr>
              <w:t>4</w:t>
            </w:r>
          </w:p>
        </w:tc>
        <w:tc>
          <w:tcPr>
            <w:tcW w:w="1448"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Устный</w:t>
            </w:r>
          </w:p>
          <w:p>
            <w:pPr>
              <w:pStyle w:val="Normal"/>
              <w:widowControl w:val="false"/>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опрос,</w:t>
            </w:r>
          </w:p>
          <w:p>
            <w:pPr>
              <w:pStyle w:val="Normal"/>
              <w:widowControl w:val="false"/>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презентация</w:t>
            </w:r>
          </w:p>
          <w:p>
            <w:pPr>
              <w:pStyle w:val="Normal"/>
              <w:widowControl w:val="false"/>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индивидуальных заданий, их обсуждение</w:t>
            </w:r>
          </w:p>
        </w:tc>
      </w:tr>
      <w:tr>
        <w:trPr>
          <w:trHeight w:val="1126" w:hRule="atLeast"/>
        </w:trPr>
        <w:tc>
          <w:tcPr>
            <w:tcW w:w="186"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s>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3</w:t>
            </w:r>
          </w:p>
        </w:tc>
        <w:tc>
          <w:tcPr>
            <w:tcW w:w="1762"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s>
              <w:ind w:hanging="6"/>
              <w:rPr>
                <w:rFonts w:ascii="Times New Roman" w:hAnsi="Times New Roman" w:eastAsia="Times New Roman" w:cs="Times New Roman"/>
                <w:color w:val="auto"/>
                <w:lang w:bidi="ar-SA"/>
              </w:rPr>
            </w:pPr>
            <w:r>
              <w:rPr>
                <w:rFonts w:cs="Times New Roman" w:ascii="Times New Roman" w:hAnsi="Times New Roman"/>
                <w:bCs/>
                <w:color w:val="auto"/>
              </w:rPr>
              <w:t>Источники формирования финансовых ресурсов гостиничного и ресторанного хозяйства и туристических компаний. Развитие бизнеса: бизнес-планирование, прогнозирование, финансовое моделирование</w:t>
            </w:r>
          </w:p>
        </w:tc>
        <w:tc>
          <w:tcPr>
            <w:tcW w:w="6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1</w:t>
            </w:r>
            <w:r>
              <w:rPr>
                <w:rFonts w:eastAsia="Times New Roman" w:cs="Times New Roman" w:ascii="Times New Roman" w:hAnsi="Times New Roman"/>
                <w:color w:val="auto"/>
                <w:lang w:bidi="ar-SA"/>
              </w:rPr>
              <w:t>7</w:t>
            </w:r>
          </w:p>
        </w:tc>
        <w:tc>
          <w:tcPr>
            <w:tcW w:w="11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3</w:t>
            </w:r>
          </w:p>
        </w:tc>
        <w:tc>
          <w:tcPr>
            <w:tcW w:w="7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1</w:t>
            </w:r>
          </w:p>
        </w:tc>
        <w:tc>
          <w:tcPr>
            <w:tcW w:w="14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2</w:t>
            </w:r>
          </w:p>
        </w:tc>
        <w:tc>
          <w:tcPr>
            <w:tcW w:w="1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1</w:t>
            </w:r>
          </w:p>
        </w:tc>
        <w:tc>
          <w:tcPr>
            <w:tcW w:w="10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1</w:t>
            </w:r>
            <w:r>
              <w:rPr>
                <w:rFonts w:eastAsia="Times New Roman" w:cs="Times New Roman" w:ascii="Times New Roman" w:hAnsi="Times New Roman"/>
                <w:color w:val="auto"/>
                <w:lang w:bidi="ar-SA"/>
              </w:rPr>
              <w:t>4</w:t>
            </w:r>
          </w:p>
        </w:tc>
        <w:tc>
          <w:tcPr>
            <w:tcW w:w="1448"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Устный опрос. Решение ситуационных задач</w:t>
            </w:r>
          </w:p>
        </w:tc>
      </w:tr>
      <w:tr>
        <w:trPr>
          <w:trHeight w:val="622" w:hRule="atLeast"/>
        </w:trPr>
        <w:tc>
          <w:tcPr>
            <w:tcW w:w="186"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s>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4</w:t>
            </w:r>
          </w:p>
        </w:tc>
        <w:tc>
          <w:tcPr>
            <w:tcW w:w="1762"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s>
              <w:ind w:hanging="6"/>
              <w:rPr>
                <w:rFonts w:ascii="Times New Roman" w:hAnsi="Times New Roman" w:eastAsia="Times New Roman" w:cs="Times New Roman"/>
                <w:color w:val="auto"/>
                <w:lang w:bidi="ar-SA"/>
              </w:rPr>
            </w:pPr>
            <w:r>
              <w:rPr>
                <w:rFonts w:cs="Times New Roman" w:ascii="Times New Roman" w:hAnsi="Times New Roman"/>
                <w:bCs/>
                <w:color w:val="auto"/>
              </w:rPr>
              <w:t>Система планирования: бюджетирование как технология планирования, учета, контроля и управления. Управленческая технология и составные элементы бюджетирования. Особенности системы бюджетирования в компаниях индустрии туризма и гостеприимства</w:t>
            </w:r>
          </w:p>
        </w:tc>
        <w:tc>
          <w:tcPr>
            <w:tcW w:w="6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1</w:t>
            </w:r>
            <w:r>
              <w:rPr>
                <w:rFonts w:eastAsia="Times New Roman" w:cs="Times New Roman" w:ascii="Times New Roman" w:hAnsi="Times New Roman"/>
                <w:color w:val="auto"/>
                <w:lang w:bidi="ar-SA"/>
              </w:rPr>
              <w:t>7</w:t>
            </w:r>
          </w:p>
        </w:tc>
        <w:tc>
          <w:tcPr>
            <w:tcW w:w="11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3</w:t>
            </w:r>
          </w:p>
        </w:tc>
        <w:tc>
          <w:tcPr>
            <w:tcW w:w="7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1</w:t>
            </w:r>
          </w:p>
        </w:tc>
        <w:tc>
          <w:tcPr>
            <w:tcW w:w="14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2</w:t>
            </w:r>
          </w:p>
        </w:tc>
        <w:tc>
          <w:tcPr>
            <w:tcW w:w="1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1</w:t>
            </w:r>
          </w:p>
        </w:tc>
        <w:tc>
          <w:tcPr>
            <w:tcW w:w="10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1</w:t>
            </w:r>
            <w:r>
              <w:rPr>
                <w:rFonts w:eastAsia="Times New Roman" w:cs="Times New Roman" w:ascii="Times New Roman" w:hAnsi="Times New Roman"/>
                <w:color w:val="auto"/>
                <w:lang w:bidi="ar-SA"/>
              </w:rPr>
              <w:t>4</w:t>
            </w:r>
          </w:p>
        </w:tc>
        <w:tc>
          <w:tcPr>
            <w:tcW w:w="1448"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Устный опрос. Решение ситуационных задач</w:t>
            </w:r>
          </w:p>
        </w:tc>
      </w:tr>
      <w:tr>
        <w:trPr>
          <w:trHeight w:val="622" w:hRule="atLeast"/>
        </w:trPr>
        <w:tc>
          <w:tcPr>
            <w:tcW w:w="186"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s>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5</w:t>
            </w:r>
          </w:p>
        </w:tc>
        <w:tc>
          <w:tcPr>
            <w:tcW w:w="1762" w:type="dxa"/>
            <w:tcBorders>
              <w:top w:val="single" w:sz="6" w:space="0" w:color="000000"/>
              <w:left w:val="single" w:sz="6" w:space="0" w:color="000000"/>
              <w:bottom w:val="single" w:sz="6" w:space="0" w:color="000000"/>
              <w:right w:val="single" w:sz="6" w:space="0" w:color="000000"/>
            </w:tcBorders>
          </w:tcPr>
          <w:p>
            <w:pPr>
              <w:pStyle w:val="Normal"/>
              <w:widowControl w:val="false"/>
              <w:ind w:hanging="6"/>
              <w:rPr>
                <w:rFonts w:ascii="Times New Roman" w:hAnsi="Times New Roman" w:eastAsia="Times New Roman" w:cs="Times New Roman"/>
                <w:color w:val="auto"/>
                <w:lang w:bidi="ar-SA"/>
              </w:rPr>
            </w:pPr>
            <w:r>
              <w:rPr>
                <w:rFonts w:cs="Times New Roman" w:ascii="Times New Roman" w:hAnsi="Times New Roman"/>
                <w:color w:val="auto"/>
              </w:rPr>
              <w:t>Анализ финансового состояния и финансовых результатов. Оценка экономической эффективности деятельности</w:t>
            </w:r>
          </w:p>
        </w:tc>
        <w:tc>
          <w:tcPr>
            <w:tcW w:w="6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1</w:t>
            </w:r>
            <w:r>
              <w:rPr>
                <w:rFonts w:eastAsia="Times New Roman" w:cs="Times New Roman" w:ascii="Times New Roman" w:hAnsi="Times New Roman"/>
                <w:color w:val="auto"/>
                <w:lang w:bidi="ar-SA"/>
              </w:rPr>
              <w:t>7</w:t>
            </w:r>
          </w:p>
        </w:tc>
        <w:tc>
          <w:tcPr>
            <w:tcW w:w="11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3</w:t>
            </w:r>
          </w:p>
        </w:tc>
        <w:tc>
          <w:tcPr>
            <w:tcW w:w="7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1</w:t>
            </w:r>
          </w:p>
        </w:tc>
        <w:tc>
          <w:tcPr>
            <w:tcW w:w="14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2</w:t>
            </w:r>
          </w:p>
        </w:tc>
        <w:tc>
          <w:tcPr>
            <w:tcW w:w="1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1</w:t>
            </w:r>
          </w:p>
        </w:tc>
        <w:tc>
          <w:tcPr>
            <w:tcW w:w="10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1</w:t>
            </w:r>
            <w:r>
              <w:rPr>
                <w:rFonts w:eastAsia="Times New Roman" w:cs="Times New Roman" w:ascii="Times New Roman" w:hAnsi="Times New Roman"/>
                <w:color w:val="auto"/>
                <w:lang w:bidi="ar-SA"/>
              </w:rPr>
              <w:t>4</w:t>
            </w:r>
          </w:p>
        </w:tc>
        <w:tc>
          <w:tcPr>
            <w:tcW w:w="1448"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Устный</w:t>
            </w:r>
          </w:p>
          <w:p>
            <w:pPr>
              <w:pStyle w:val="Normal"/>
              <w:widowControl w:val="false"/>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опрос,</w:t>
            </w:r>
          </w:p>
          <w:p>
            <w:pPr>
              <w:pStyle w:val="Normal"/>
              <w:widowControl w:val="false"/>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презентация</w:t>
            </w:r>
          </w:p>
          <w:p>
            <w:pPr>
              <w:pStyle w:val="Normal"/>
              <w:widowControl w:val="false"/>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индивидуальных заданий, их обсуждение</w:t>
            </w:r>
          </w:p>
        </w:tc>
      </w:tr>
      <w:tr>
        <w:trPr>
          <w:trHeight w:val="622" w:hRule="atLeast"/>
        </w:trPr>
        <w:tc>
          <w:tcPr>
            <w:tcW w:w="186"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s>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6</w:t>
            </w:r>
          </w:p>
        </w:tc>
        <w:tc>
          <w:tcPr>
            <w:tcW w:w="1762" w:type="dxa"/>
            <w:tcBorders>
              <w:top w:val="single" w:sz="6" w:space="0" w:color="000000"/>
              <w:left w:val="single" w:sz="6" w:space="0" w:color="000000"/>
              <w:bottom w:val="single" w:sz="6" w:space="0" w:color="000000"/>
              <w:right w:val="single" w:sz="6" w:space="0" w:color="000000"/>
            </w:tcBorders>
          </w:tcPr>
          <w:p>
            <w:pPr>
              <w:pStyle w:val="Normal"/>
              <w:widowControl w:val="false"/>
              <w:ind w:hanging="6"/>
              <w:rPr>
                <w:rFonts w:ascii="Times New Roman" w:hAnsi="Times New Roman" w:eastAsia="Times New Roman" w:cs="Times New Roman"/>
                <w:color w:val="auto"/>
                <w:lang w:bidi="ar-SA"/>
              </w:rPr>
            </w:pPr>
            <w:r>
              <w:rPr>
                <w:rFonts w:cs="Times New Roman" w:ascii="Times New Roman" w:hAnsi="Times New Roman"/>
                <w:color w:val="auto"/>
              </w:rPr>
              <w:t>Финансовый механизм на предприятиях туризма. Базовые понятия и основы</w:t>
            </w:r>
          </w:p>
        </w:tc>
        <w:tc>
          <w:tcPr>
            <w:tcW w:w="6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20</w:t>
            </w:r>
          </w:p>
        </w:tc>
        <w:tc>
          <w:tcPr>
            <w:tcW w:w="11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6</w:t>
            </w:r>
          </w:p>
        </w:tc>
        <w:tc>
          <w:tcPr>
            <w:tcW w:w="7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2</w:t>
            </w:r>
          </w:p>
        </w:tc>
        <w:tc>
          <w:tcPr>
            <w:tcW w:w="14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4</w:t>
            </w:r>
          </w:p>
        </w:tc>
        <w:tc>
          <w:tcPr>
            <w:tcW w:w="1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2</w:t>
            </w:r>
          </w:p>
        </w:tc>
        <w:tc>
          <w:tcPr>
            <w:tcW w:w="10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1</w:t>
            </w:r>
            <w:r>
              <w:rPr>
                <w:rFonts w:eastAsia="Times New Roman" w:cs="Times New Roman" w:ascii="Times New Roman" w:hAnsi="Times New Roman"/>
                <w:color w:val="auto"/>
                <w:lang w:bidi="ar-SA"/>
              </w:rPr>
              <w:t>4</w:t>
            </w:r>
          </w:p>
        </w:tc>
        <w:tc>
          <w:tcPr>
            <w:tcW w:w="1448"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Устный</w:t>
            </w:r>
          </w:p>
          <w:p>
            <w:pPr>
              <w:pStyle w:val="Normal"/>
              <w:widowControl w:val="false"/>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опрос,</w:t>
            </w:r>
          </w:p>
          <w:p>
            <w:pPr>
              <w:pStyle w:val="Normal"/>
              <w:widowControl w:val="false"/>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презентация</w:t>
            </w:r>
          </w:p>
          <w:p>
            <w:pPr>
              <w:pStyle w:val="Normal"/>
              <w:widowControl w:val="false"/>
              <w:rPr>
                <w:rFonts w:ascii="Times New Roman" w:hAnsi="Times New Roman" w:eastAsia="Times New Roman" w:cs="Times New Roman"/>
                <w:color w:val="auto"/>
                <w:spacing w:val="3"/>
                <w:lang w:bidi="ar-SA"/>
              </w:rPr>
            </w:pPr>
            <w:r>
              <w:rPr>
                <w:rFonts w:eastAsia="Times New Roman" w:cs="Times New Roman" w:ascii="Times New Roman" w:hAnsi="Times New Roman"/>
                <w:color w:val="auto"/>
                <w:spacing w:val="3"/>
                <w:lang w:bidi="ar-SA"/>
              </w:rPr>
              <w:t>индивидуальных заданий, их обсуждение</w:t>
            </w:r>
          </w:p>
        </w:tc>
      </w:tr>
      <w:tr>
        <w:trPr>
          <w:trHeight w:val="293" w:hRule="atLeast"/>
        </w:trPr>
        <w:tc>
          <w:tcPr>
            <w:tcW w:w="186"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s>
              <w:ind w:firstLine="709"/>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r>
          </w:p>
        </w:tc>
        <w:tc>
          <w:tcPr>
            <w:tcW w:w="1762"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s>
              <w:ind w:hanging="6"/>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В целом по дисциплине</w:t>
            </w:r>
          </w:p>
        </w:tc>
        <w:tc>
          <w:tcPr>
            <w:tcW w:w="625" w:type="dxa"/>
            <w:tcBorders>
              <w:top w:val="single" w:sz="6" w:space="0" w:color="000000"/>
              <w:left w:val="single" w:sz="6" w:space="0" w:color="000000"/>
              <w:bottom w:val="single" w:sz="6" w:space="0" w:color="000000"/>
              <w:right w:val="single" w:sz="6" w:space="0" w:color="000000"/>
            </w:tcBorders>
            <w:vAlign w:val="bottom"/>
          </w:tcPr>
          <w:p>
            <w:pPr>
              <w:pStyle w:val="Normal"/>
              <w:widowControl w:val="false"/>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108</w:t>
            </w:r>
          </w:p>
        </w:tc>
        <w:tc>
          <w:tcPr>
            <w:tcW w:w="1160" w:type="dxa"/>
            <w:tcBorders>
              <w:top w:val="single" w:sz="6" w:space="0" w:color="000000"/>
              <w:left w:val="single" w:sz="6" w:space="0" w:color="000000"/>
              <w:bottom w:val="single" w:sz="6" w:space="0" w:color="000000"/>
              <w:right w:val="single" w:sz="6" w:space="0" w:color="000000"/>
            </w:tcBorders>
            <w:vAlign w:val="bottom"/>
          </w:tcPr>
          <w:p>
            <w:pPr>
              <w:pStyle w:val="Normal"/>
              <w:widowControl w:val="false"/>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24</w:t>
            </w:r>
          </w:p>
        </w:tc>
        <w:tc>
          <w:tcPr>
            <w:tcW w:w="790" w:type="dxa"/>
            <w:tcBorders>
              <w:top w:val="single" w:sz="6" w:space="0" w:color="000000"/>
              <w:left w:val="single" w:sz="6" w:space="0" w:color="000000"/>
              <w:bottom w:val="single" w:sz="6" w:space="0" w:color="000000"/>
              <w:right w:val="single" w:sz="6" w:space="0" w:color="000000"/>
            </w:tcBorders>
            <w:vAlign w:val="bottom"/>
          </w:tcPr>
          <w:p>
            <w:pPr>
              <w:pStyle w:val="Normal"/>
              <w:widowControl w:val="false"/>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8</w:t>
            </w:r>
          </w:p>
        </w:tc>
        <w:tc>
          <w:tcPr>
            <w:tcW w:w="1410" w:type="dxa"/>
            <w:tcBorders>
              <w:top w:val="single" w:sz="6" w:space="0" w:color="000000"/>
              <w:left w:val="single" w:sz="6" w:space="0" w:color="000000"/>
              <w:bottom w:val="single" w:sz="6" w:space="0" w:color="000000"/>
              <w:right w:val="single" w:sz="6" w:space="0" w:color="000000"/>
            </w:tcBorders>
            <w:vAlign w:val="bottom"/>
          </w:tcPr>
          <w:p>
            <w:pPr>
              <w:pStyle w:val="Normal"/>
              <w:widowControl w:val="false"/>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16</w:t>
            </w:r>
          </w:p>
        </w:tc>
        <w:tc>
          <w:tcPr>
            <w:tcW w:w="1532" w:type="dxa"/>
            <w:tcBorders>
              <w:top w:val="single" w:sz="6" w:space="0" w:color="000000"/>
              <w:left w:val="single" w:sz="6" w:space="0" w:color="000000"/>
              <w:bottom w:val="single" w:sz="6" w:space="0" w:color="000000"/>
              <w:right w:val="single" w:sz="6" w:space="0" w:color="000000"/>
            </w:tcBorders>
            <w:vAlign w:val="bottom"/>
          </w:tcPr>
          <w:p>
            <w:pPr>
              <w:pStyle w:val="Normal"/>
              <w:widowControl w:val="false"/>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8</w:t>
            </w:r>
          </w:p>
        </w:tc>
        <w:tc>
          <w:tcPr>
            <w:tcW w:w="1007" w:type="dxa"/>
            <w:tcBorders>
              <w:top w:val="single" w:sz="6" w:space="0" w:color="000000"/>
              <w:left w:val="single" w:sz="6" w:space="0" w:color="000000"/>
              <w:bottom w:val="single" w:sz="6" w:space="0" w:color="000000"/>
              <w:right w:val="single" w:sz="6" w:space="0" w:color="000000"/>
            </w:tcBorders>
            <w:vAlign w:val="bottom"/>
          </w:tcPr>
          <w:p>
            <w:pPr>
              <w:pStyle w:val="Normal"/>
              <w:widowControl w:val="false"/>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84</w:t>
            </w:r>
          </w:p>
        </w:tc>
        <w:tc>
          <w:tcPr>
            <w:tcW w:w="1448"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s>
              <w:rPr>
                <w:rFonts w:ascii="Times New Roman" w:hAnsi="Times New Roman" w:eastAsia="Times New Roman" w:cs="Times New Roman"/>
                <w:color w:val="auto"/>
                <w:lang w:bidi="ar-SA"/>
              </w:rPr>
            </w:pPr>
            <w:r>
              <w:rPr>
                <w:rFonts w:eastAsia="Times New Roman" w:cs="Times New Roman" w:ascii="Times New Roman" w:hAnsi="Times New Roman"/>
                <w:color w:val="auto"/>
                <w:lang w:eastAsia="en-US" w:bidi="ar-SA"/>
              </w:rPr>
              <w:t>Контрольная работа</w:t>
            </w:r>
          </w:p>
        </w:tc>
      </w:tr>
    </w:tbl>
    <w:p>
      <w:pPr>
        <w:pStyle w:val="33"/>
        <w:shd w:val="clear" w:color="auto" w:fill="auto"/>
        <w:tabs>
          <w:tab w:val="clear" w:pos="708"/>
          <w:tab w:val="left" w:pos="1801" w:leader="none"/>
        </w:tabs>
        <w:spacing w:lineRule="auto" w:line="240" w:before="0" w:after="160"/>
        <w:rPr>
          <w:sz w:val="24"/>
          <w:szCs w:val="24"/>
        </w:rPr>
      </w:pPr>
      <w:r>
        <w:rPr>
          <w:sz w:val="24"/>
          <w:szCs w:val="24"/>
        </w:rPr>
      </w:r>
    </w:p>
    <w:p>
      <w:pPr>
        <w:pStyle w:val="Normal"/>
        <w:tabs>
          <w:tab w:val="clear" w:pos="708"/>
          <w:tab w:val="left" w:pos="1985" w:leader="none"/>
        </w:tabs>
        <w:spacing w:before="67" w:after="0"/>
        <w:ind w:firstLine="709"/>
        <w:jc w:val="both"/>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t>5.3. Содержание семинаров, практических занятий</w:t>
      </w:r>
    </w:p>
    <w:p>
      <w:pPr>
        <w:pStyle w:val="Style32"/>
        <w:shd w:val="clear" w:color="auto" w:fill="auto"/>
        <w:spacing w:lineRule="auto" w:line="240"/>
        <w:ind w:left="7973" w:hanging="0"/>
        <w:jc w:val="right"/>
        <w:rPr/>
      </w:pPr>
      <w:r>
        <w:rPr/>
        <w:t>Таблица 4</w:t>
      </w:r>
    </w:p>
    <w:p>
      <w:pPr>
        <w:pStyle w:val="Normal"/>
        <w:ind w:firstLine="709"/>
        <w:jc w:val="center"/>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r>
    </w:p>
    <w:tbl>
      <w:tblPr>
        <w:tblStyle w:val="aa"/>
        <w:tblW w:w="9776" w:type="dxa"/>
        <w:jc w:val="left"/>
        <w:tblInd w:w="-147" w:type="dxa"/>
        <w:tblLayout w:type="fixed"/>
        <w:tblCellMar>
          <w:top w:w="0" w:type="dxa"/>
          <w:left w:w="108" w:type="dxa"/>
          <w:bottom w:w="0" w:type="dxa"/>
          <w:right w:w="108" w:type="dxa"/>
        </w:tblCellMar>
        <w:tblLook w:val="0000" w:noHBand="0" w:noVBand="0" w:firstColumn="0" w:lastRow="0" w:lastColumn="0" w:firstRow="0"/>
      </w:tblPr>
      <w:tblGrid>
        <w:gridCol w:w="2127"/>
        <w:gridCol w:w="5380"/>
        <w:gridCol w:w="2269"/>
      </w:tblGrid>
      <w:tr>
        <w:trPr>
          <w:trHeight w:val="1392" w:hRule="exact"/>
        </w:trPr>
        <w:tc>
          <w:tcPr>
            <w:tcW w:w="2127" w:type="dxa"/>
            <w:tcBorders/>
          </w:tcPr>
          <w:p>
            <w:pPr>
              <w:pStyle w:val="Style33"/>
              <w:widowControl/>
              <w:shd w:val="clear" w:color="auto" w:fill="auto"/>
              <w:spacing w:lineRule="auto" w:line="240" w:before="0" w:after="0"/>
              <w:ind w:hanging="0"/>
              <w:jc w:val="center"/>
              <w:rPr>
                <w:sz w:val="24"/>
                <w:szCs w:val="24"/>
              </w:rPr>
            </w:pPr>
            <w:r>
              <w:rPr>
                <w:b/>
                <w:bCs/>
                <w:kern w:val="0"/>
                <w:sz w:val="24"/>
                <w:szCs w:val="24"/>
                <w:lang w:val="ru-RU" w:eastAsia="en-US" w:bidi="ar-SA"/>
              </w:rPr>
              <w:t xml:space="preserve">№ </w:t>
            </w:r>
            <w:r>
              <w:rPr>
                <w:b/>
                <w:bCs/>
                <w:kern w:val="0"/>
                <w:sz w:val="24"/>
                <w:szCs w:val="24"/>
                <w:lang w:val="ru-RU" w:eastAsia="en-US" w:bidi="ar-SA"/>
              </w:rPr>
              <w:t>темы дисциплины</w:t>
            </w:r>
          </w:p>
        </w:tc>
        <w:tc>
          <w:tcPr>
            <w:tcW w:w="5380" w:type="dxa"/>
            <w:tcBorders/>
          </w:tcPr>
          <w:p>
            <w:pPr>
              <w:pStyle w:val="Style33"/>
              <w:widowControl/>
              <w:shd w:val="clear" w:color="auto" w:fill="auto"/>
              <w:spacing w:lineRule="auto" w:line="240" w:before="0" w:after="0"/>
              <w:ind w:hanging="0"/>
              <w:jc w:val="center"/>
              <w:rPr>
                <w:b/>
                <w:b/>
                <w:sz w:val="24"/>
                <w:szCs w:val="24"/>
              </w:rPr>
            </w:pPr>
            <w:r>
              <w:rPr>
                <w:b/>
                <w:kern w:val="0"/>
                <w:sz w:val="24"/>
                <w:szCs w:val="24"/>
                <w:lang w:val="ru-RU" w:eastAsia="en-US" w:bidi="ar-SA"/>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pPr>
              <w:pStyle w:val="Style33"/>
              <w:widowControl/>
              <w:shd w:val="clear" w:color="auto" w:fill="auto"/>
              <w:spacing w:lineRule="auto" w:line="240" w:before="0" w:after="0"/>
              <w:ind w:hanging="0"/>
              <w:jc w:val="center"/>
              <w:rPr>
                <w:b/>
                <w:b/>
                <w:sz w:val="24"/>
                <w:szCs w:val="24"/>
              </w:rPr>
            </w:pPr>
            <w:r>
              <w:rPr>
                <w:b/>
                <w:kern w:val="0"/>
                <w:sz w:val="24"/>
                <w:szCs w:val="24"/>
                <w:lang w:val="ru-RU" w:eastAsia="en-US" w:bidi="ar-SA"/>
              </w:rPr>
            </w:r>
          </w:p>
          <w:p>
            <w:pPr>
              <w:pStyle w:val="Style33"/>
              <w:widowControl/>
              <w:shd w:val="clear" w:color="auto" w:fill="auto"/>
              <w:spacing w:lineRule="auto" w:line="240" w:before="0" w:after="0"/>
              <w:ind w:hanging="0"/>
              <w:jc w:val="center"/>
              <w:rPr>
                <w:b/>
                <w:b/>
                <w:sz w:val="24"/>
                <w:szCs w:val="24"/>
              </w:rPr>
            </w:pPr>
            <w:r>
              <w:rPr>
                <w:b/>
                <w:kern w:val="0"/>
                <w:sz w:val="24"/>
                <w:szCs w:val="24"/>
                <w:lang w:val="ru-RU" w:eastAsia="en-US" w:bidi="ar-SA"/>
              </w:rPr>
            </w:r>
          </w:p>
          <w:p>
            <w:pPr>
              <w:pStyle w:val="Style33"/>
              <w:widowControl/>
              <w:shd w:val="clear" w:color="auto" w:fill="auto"/>
              <w:spacing w:lineRule="auto" w:line="240" w:before="0" w:after="0"/>
              <w:ind w:hanging="0"/>
              <w:jc w:val="center"/>
              <w:rPr>
                <w:b/>
                <w:b/>
                <w:sz w:val="24"/>
                <w:szCs w:val="24"/>
              </w:rPr>
            </w:pPr>
            <w:r>
              <w:rPr>
                <w:b/>
                <w:kern w:val="0"/>
                <w:sz w:val="24"/>
                <w:szCs w:val="24"/>
                <w:lang w:val="ru-RU" w:eastAsia="en-US" w:bidi="ar-SA"/>
              </w:rPr>
            </w:r>
          </w:p>
          <w:p>
            <w:pPr>
              <w:pStyle w:val="Style33"/>
              <w:widowControl/>
              <w:shd w:val="clear" w:color="auto" w:fill="auto"/>
              <w:spacing w:lineRule="auto" w:line="240" w:before="0" w:after="0"/>
              <w:ind w:hanging="0"/>
              <w:jc w:val="center"/>
              <w:rPr>
                <w:b/>
                <w:b/>
                <w:sz w:val="24"/>
                <w:szCs w:val="24"/>
              </w:rPr>
            </w:pPr>
            <w:r>
              <w:rPr>
                <w:b/>
                <w:kern w:val="0"/>
                <w:sz w:val="24"/>
                <w:szCs w:val="24"/>
                <w:lang w:val="ru-RU" w:eastAsia="en-US" w:bidi="ar-SA"/>
              </w:rPr>
            </w:r>
          </w:p>
          <w:p>
            <w:pPr>
              <w:pStyle w:val="Style33"/>
              <w:widowControl/>
              <w:shd w:val="clear" w:color="auto" w:fill="auto"/>
              <w:spacing w:lineRule="auto" w:line="240" w:before="0" w:after="0"/>
              <w:ind w:hanging="0"/>
              <w:jc w:val="center"/>
              <w:rPr>
                <w:b/>
                <w:b/>
                <w:sz w:val="24"/>
                <w:szCs w:val="24"/>
              </w:rPr>
            </w:pPr>
            <w:r>
              <w:rPr>
                <w:b/>
                <w:kern w:val="0"/>
                <w:sz w:val="24"/>
                <w:szCs w:val="24"/>
                <w:lang w:val="ru-RU" w:eastAsia="en-US" w:bidi="ar-SA"/>
              </w:rPr>
            </w:r>
          </w:p>
        </w:tc>
        <w:tc>
          <w:tcPr>
            <w:tcW w:w="2269" w:type="dxa"/>
            <w:tcBorders/>
          </w:tcPr>
          <w:p>
            <w:pPr>
              <w:pStyle w:val="Style33"/>
              <w:widowControl/>
              <w:shd w:val="clear" w:color="auto" w:fill="auto"/>
              <w:spacing w:lineRule="auto" w:line="240" w:before="0" w:after="0"/>
              <w:ind w:hanging="0"/>
              <w:jc w:val="center"/>
              <w:rPr>
                <w:b/>
                <w:b/>
                <w:bCs/>
                <w:sz w:val="24"/>
                <w:szCs w:val="24"/>
              </w:rPr>
            </w:pPr>
            <w:r>
              <w:rPr>
                <w:b/>
                <w:bCs/>
                <w:kern w:val="0"/>
                <w:sz w:val="24"/>
                <w:szCs w:val="24"/>
                <w:lang w:val="ru-RU" w:eastAsia="en-US" w:bidi="ar-SA"/>
              </w:rPr>
              <w:t>Содержание и формы проведения семинарских занятий</w:t>
            </w:r>
          </w:p>
          <w:p>
            <w:pPr>
              <w:pStyle w:val="Style33"/>
              <w:widowControl/>
              <w:shd w:val="clear" w:color="auto" w:fill="auto"/>
              <w:spacing w:lineRule="auto" w:line="240" w:before="0" w:after="0"/>
              <w:ind w:hanging="0"/>
              <w:jc w:val="center"/>
              <w:rPr>
                <w:sz w:val="24"/>
                <w:szCs w:val="24"/>
              </w:rPr>
            </w:pPr>
            <w:r>
              <w:rPr>
                <w:kern w:val="0"/>
                <w:sz w:val="24"/>
                <w:szCs w:val="24"/>
                <w:lang w:val="ru-RU" w:eastAsia="en-US" w:bidi="ar-SA"/>
              </w:rPr>
            </w:r>
          </w:p>
          <w:p>
            <w:pPr>
              <w:pStyle w:val="Style33"/>
              <w:widowControl/>
              <w:shd w:val="clear" w:color="auto" w:fill="auto"/>
              <w:spacing w:lineRule="auto" w:line="240" w:before="0" w:after="0"/>
              <w:ind w:hanging="0"/>
              <w:jc w:val="center"/>
              <w:rPr>
                <w:sz w:val="24"/>
                <w:szCs w:val="24"/>
              </w:rPr>
            </w:pPr>
            <w:r>
              <w:rPr>
                <w:kern w:val="0"/>
                <w:sz w:val="24"/>
                <w:szCs w:val="24"/>
                <w:lang w:val="ru-RU" w:eastAsia="en-US" w:bidi="ar-SA"/>
              </w:rPr>
            </w:r>
          </w:p>
          <w:p>
            <w:pPr>
              <w:pStyle w:val="Style33"/>
              <w:widowControl/>
              <w:shd w:val="clear" w:color="auto" w:fill="auto"/>
              <w:spacing w:lineRule="auto" w:line="240" w:before="0" w:after="0"/>
              <w:ind w:hanging="0"/>
              <w:jc w:val="center"/>
              <w:rPr>
                <w:sz w:val="24"/>
                <w:szCs w:val="24"/>
              </w:rPr>
            </w:pPr>
            <w:r>
              <w:rPr>
                <w:kern w:val="0"/>
                <w:sz w:val="24"/>
                <w:szCs w:val="24"/>
                <w:lang w:val="ru-RU" w:eastAsia="en-US" w:bidi="ar-SA"/>
              </w:rPr>
            </w:r>
          </w:p>
        </w:tc>
      </w:tr>
      <w:tr>
        <w:trPr>
          <w:trHeight w:val="5013" w:hRule="exact"/>
        </w:trPr>
        <w:tc>
          <w:tcPr>
            <w:tcW w:w="2127" w:type="dxa"/>
            <w:tcBorders/>
          </w:tcPr>
          <w:p>
            <w:pPr>
              <w:pStyle w:val="Style33"/>
              <w:widowControl/>
              <w:shd w:val="clear" w:color="auto" w:fill="auto"/>
              <w:spacing w:lineRule="auto" w:line="240" w:before="0" w:after="0"/>
              <w:ind w:hanging="0"/>
              <w:jc w:val="both"/>
              <w:rPr>
                <w:sz w:val="24"/>
                <w:szCs w:val="24"/>
              </w:rPr>
            </w:pPr>
            <w:r>
              <w:rPr>
                <w:bCs/>
                <w:color w:val="auto"/>
                <w:kern w:val="0"/>
                <w:sz w:val="24"/>
                <w:szCs w:val="24"/>
                <w:lang w:val="ru-RU" w:eastAsia="en-US" w:bidi="ar-SA"/>
              </w:rPr>
              <w:t>1. Основные понятия финансового менеджмента и его роль в управлении туристическим, гостиничным и ресторанным бизнесом. Финансовый менеджмент как система управления</w:t>
            </w:r>
          </w:p>
        </w:tc>
        <w:tc>
          <w:tcPr>
            <w:tcW w:w="5380" w:type="dxa"/>
            <w:tcBorders/>
          </w:tcPr>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1. Организационное обеспечение финансового менеджмента гостиницы. Финансовые отношения в туристской сфере и гостеприимстве.</w:t>
            </w:r>
          </w:p>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2. Особенности финансового менеджмента на предприятиях индустрии гостеприимства.</w:t>
            </w:r>
          </w:p>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3. Источники информации для анализа и принятия решений по управлению финансами предприятия.</w:t>
            </w:r>
          </w:p>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4. Финансовый менеджмент как технология управления средствами предприятия и источниками их образования.</w:t>
            </w:r>
          </w:p>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5.Финансовый и бухгалтерский учет, нормативная база системы учета для индустрии гостеприимства и туризма.</w:t>
            </w:r>
          </w:p>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Рекомендуемые источники из разделов 8, 9: Пункт 8 – все источники. Пункт 9 – все источники</w:t>
            </w:r>
          </w:p>
        </w:tc>
        <w:tc>
          <w:tcPr>
            <w:tcW w:w="2269" w:type="dxa"/>
            <w:tcBorders/>
          </w:tcPr>
          <w:p>
            <w:pPr>
              <w:pStyle w:val="Style62"/>
              <w:widowControl/>
              <w:tabs>
                <w:tab w:val="clear" w:pos="708"/>
                <w:tab w:val="left" w:pos="1985" w:leader="none"/>
              </w:tabs>
              <w:spacing w:lineRule="auto" w:line="240" w:before="0" w:after="0"/>
              <w:jc w:val="center"/>
              <w:rPr/>
            </w:pPr>
            <w:r>
              <w:rPr>
                <w:rFonts w:ascii="Nimbus Roman" w:hAnsi="Nimbus Roman"/>
                <w:kern w:val="0"/>
                <w:sz w:val="24"/>
                <w:szCs w:val="24"/>
                <w:lang w:val="ru-RU" w:eastAsia="en-US"/>
              </w:rPr>
              <w:t>Семинар-</w:t>
            </w:r>
            <w:r>
              <w:rPr>
                <w:rStyle w:val="FontStyle74"/>
                <w:rFonts w:ascii="Nimbus Roman" w:hAnsi="Nimbus Roman"/>
                <w:kern w:val="0"/>
                <w:sz w:val="24"/>
                <w:szCs w:val="24"/>
                <w:lang w:val="ru-RU" w:eastAsia="en-US"/>
              </w:rPr>
              <w:t>опрос,</w:t>
            </w:r>
          </w:p>
          <w:p>
            <w:pPr>
              <w:pStyle w:val="Style62"/>
              <w:widowControl/>
              <w:tabs>
                <w:tab w:val="clear" w:pos="708"/>
                <w:tab w:val="left" w:pos="1985" w:leader="none"/>
              </w:tabs>
              <w:spacing w:lineRule="auto" w:line="240" w:before="0" w:after="0"/>
              <w:jc w:val="center"/>
              <w:rPr/>
            </w:pPr>
            <w:r>
              <w:rPr>
                <w:rStyle w:val="FontStyle74"/>
                <w:rFonts w:ascii="Nimbus Roman" w:hAnsi="Nimbus Roman"/>
                <w:kern w:val="0"/>
                <w:sz w:val="24"/>
                <w:szCs w:val="24"/>
                <w:lang w:val="ru-RU" w:eastAsia="en-US"/>
              </w:rPr>
              <w:t>учебная</w:t>
            </w:r>
          </w:p>
          <w:p>
            <w:pPr>
              <w:pStyle w:val="Normal"/>
              <w:widowControl/>
              <w:tabs>
                <w:tab w:val="clear" w:pos="708"/>
                <w:tab w:val="left" w:pos="1985" w:leader="none"/>
              </w:tabs>
              <w:spacing w:before="0" w:after="0"/>
              <w:jc w:val="center"/>
              <w:rPr/>
            </w:pPr>
            <w:r>
              <w:rPr>
                <w:rStyle w:val="FontStyle74"/>
                <w:rFonts w:eastAsia="Calibri" w:cs="" w:ascii="Nimbus Roman" w:hAnsi="Nimbus Roman"/>
                <w:kern w:val="0"/>
                <w:sz w:val="24"/>
                <w:szCs w:val="24"/>
                <w:lang w:val="ru-RU" w:eastAsia="en-US" w:bidi="ar-SA"/>
              </w:rPr>
              <w:t>дискуссия</w:t>
            </w:r>
          </w:p>
          <w:p>
            <w:pPr>
              <w:pStyle w:val="Style33"/>
              <w:widowControl/>
              <w:shd w:val="clear" w:color="auto" w:fill="auto"/>
              <w:spacing w:lineRule="auto" w:line="240" w:before="0" w:after="0"/>
              <w:ind w:hanging="0"/>
              <w:jc w:val="center"/>
              <w:rPr>
                <w:sz w:val="24"/>
                <w:szCs w:val="24"/>
              </w:rPr>
            </w:pPr>
            <w:r>
              <w:rPr>
                <w:kern w:val="0"/>
                <w:sz w:val="24"/>
                <w:szCs w:val="24"/>
                <w:lang w:val="ru-RU" w:eastAsia="en-US" w:bidi="ar-SA"/>
              </w:rPr>
            </w:r>
          </w:p>
        </w:tc>
      </w:tr>
      <w:tr>
        <w:trPr>
          <w:trHeight w:val="863" w:hRule="atLeast"/>
        </w:trPr>
        <w:tc>
          <w:tcPr>
            <w:tcW w:w="2127" w:type="dxa"/>
            <w:tcBorders/>
          </w:tcPr>
          <w:p>
            <w:pPr>
              <w:pStyle w:val="Style33"/>
              <w:widowControl/>
              <w:shd w:val="clear" w:color="auto" w:fill="auto"/>
              <w:spacing w:lineRule="auto" w:line="240" w:before="0" w:after="0"/>
              <w:ind w:hanging="0"/>
              <w:jc w:val="both"/>
              <w:rPr>
                <w:sz w:val="24"/>
                <w:szCs w:val="24"/>
              </w:rPr>
            </w:pPr>
            <w:r>
              <w:rPr>
                <w:color w:val="auto"/>
                <w:kern w:val="0"/>
                <w:sz w:val="24"/>
                <w:szCs w:val="24"/>
                <w:lang w:val="ru-RU" w:eastAsia="en-US" w:bidi="ar-SA"/>
              </w:rPr>
              <w:t>2.Основные показатели финансово-хозяйственной деятельности гостиниц, ресторанного и туристического бизнеса</w:t>
            </w:r>
          </w:p>
        </w:tc>
        <w:tc>
          <w:tcPr>
            <w:tcW w:w="5380" w:type="dxa"/>
            <w:tcBorders/>
          </w:tcPr>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1. Основные показатели гостиничной</w:t>
            </w:r>
          </w:p>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деятельности</w:t>
            </w:r>
          </w:p>
          <w:p>
            <w:pPr>
              <w:pStyle w:val="Normal"/>
              <w:widowControl/>
              <w:spacing w:before="0" w:after="0"/>
              <w:jc w:val="both"/>
              <w:rPr>
                <w:rFonts w:ascii="Times New Roman" w:hAnsi="Times New Roman" w:cs="Times New Roman"/>
              </w:rPr>
            </w:pPr>
            <w:r>
              <w:rPr>
                <w:rFonts w:eastAsia="Calibri" w:cs="Times New Roman" w:ascii="Times New Roman" w:hAnsi="Times New Roman"/>
                <w:kern w:val="0"/>
                <w:sz w:val="22"/>
                <w:szCs w:val="22"/>
                <w:lang w:val="ru-RU" w:eastAsia="en-US" w:bidi="ar-SA"/>
              </w:rPr>
              <w:t>2. Основные показатели ресторанной</w:t>
            </w:r>
          </w:p>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деятельности</w:t>
            </w:r>
          </w:p>
          <w:p>
            <w:pPr>
              <w:pStyle w:val="Normal"/>
              <w:widowControl/>
              <w:spacing w:before="0" w:after="0"/>
              <w:jc w:val="both"/>
              <w:rPr>
                <w:rFonts w:ascii="Times New Roman" w:hAnsi="Times New Roman" w:cs="Times New Roman"/>
              </w:rPr>
            </w:pPr>
            <w:r>
              <w:rPr>
                <w:rFonts w:eastAsia="Calibri" w:cs="Times New Roman" w:ascii="Times New Roman" w:hAnsi="Times New Roman"/>
                <w:kern w:val="0"/>
                <w:sz w:val="22"/>
                <w:szCs w:val="22"/>
                <w:lang w:val="ru-RU" w:eastAsia="en-US" w:bidi="ar-SA"/>
              </w:rPr>
              <w:t>3. Объемные показатели в туристическом</w:t>
            </w:r>
          </w:p>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бизнесе.</w:t>
            </w:r>
          </w:p>
          <w:p>
            <w:pPr>
              <w:pStyle w:val="Normal"/>
              <w:widowControl/>
              <w:spacing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Рекомендуемые источники из разделов 8, 9: Пункт 8 – все источники. Пункт 9 – все источники</w:t>
            </w:r>
          </w:p>
        </w:tc>
        <w:tc>
          <w:tcPr>
            <w:tcW w:w="2269" w:type="dxa"/>
            <w:tcBorders/>
          </w:tcPr>
          <w:p>
            <w:pPr>
              <w:pStyle w:val="Style33"/>
              <w:widowControl/>
              <w:shd w:val="clear" w:color="auto" w:fill="auto"/>
              <w:spacing w:lineRule="auto" w:line="240" w:before="0" w:after="0"/>
              <w:ind w:hanging="0"/>
              <w:jc w:val="center"/>
              <w:rPr>
                <w:sz w:val="24"/>
                <w:szCs w:val="24"/>
              </w:rPr>
            </w:pPr>
            <w:r>
              <w:rPr>
                <w:kern w:val="0"/>
                <w:sz w:val="24"/>
                <w:szCs w:val="24"/>
                <w:lang w:val="ru-RU" w:eastAsia="en-US" w:bidi="ar-SA"/>
              </w:rPr>
              <w:t>Опрос. Круглый стол</w:t>
            </w:r>
          </w:p>
        </w:tc>
      </w:tr>
      <w:tr>
        <w:trPr>
          <w:trHeight w:val="1539" w:hRule="atLeast"/>
        </w:trPr>
        <w:tc>
          <w:tcPr>
            <w:tcW w:w="2127" w:type="dxa"/>
            <w:tcBorders/>
          </w:tcPr>
          <w:p>
            <w:pPr>
              <w:pStyle w:val="Style33"/>
              <w:widowControl/>
              <w:shd w:val="clear" w:color="auto" w:fill="auto"/>
              <w:spacing w:lineRule="auto" w:line="240" w:before="0" w:after="0"/>
              <w:ind w:hanging="0"/>
              <w:jc w:val="both"/>
              <w:rPr>
                <w:sz w:val="24"/>
                <w:szCs w:val="24"/>
              </w:rPr>
            </w:pPr>
            <w:r>
              <w:rPr>
                <w:bCs/>
                <w:color w:val="auto"/>
                <w:kern w:val="0"/>
                <w:sz w:val="24"/>
                <w:szCs w:val="24"/>
                <w:lang w:val="ru-RU" w:eastAsia="en-US" w:bidi="ar-SA"/>
              </w:rPr>
              <w:t>3. Источники формирования финансовых ресурсов гостиничного и ресторанного хозяйства и туристических компаний. Развитие бизнеса: бизнес-планирование, прогнозирование, финансовое моделирование</w:t>
            </w:r>
          </w:p>
        </w:tc>
        <w:tc>
          <w:tcPr>
            <w:tcW w:w="5380" w:type="dxa"/>
            <w:tcBorders/>
          </w:tcPr>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1. Капитал как источник формирования</w:t>
            </w:r>
          </w:p>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финансовых ресурсов.</w:t>
            </w:r>
          </w:p>
          <w:p>
            <w:pPr>
              <w:pStyle w:val="Normal"/>
              <w:widowControl/>
              <w:spacing w:before="0" w:after="0"/>
              <w:jc w:val="both"/>
              <w:rPr>
                <w:rFonts w:ascii="Times New Roman" w:hAnsi="Times New Roman" w:cs="Times New Roman"/>
              </w:rPr>
            </w:pPr>
            <w:r>
              <w:rPr>
                <w:rFonts w:eastAsia="Calibri" w:cs="Times New Roman" w:ascii="Times New Roman" w:hAnsi="Times New Roman"/>
                <w:kern w:val="0"/>
                <w:sz w:val="22"/>
                <w:szCs w:val="22"/>
                <w:lang w:val="ru-RU" w:eastAsia="en-US" w:bidi="ar-SA"/>
              </w:rPr>
              <w:t>2. Стратегия инвестиционной деятельности на</w:t>
            </w:r>
          </w:p>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предприятиях туризма и гостиничного</w:t>
            </w:r>
          </w:p>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хозяйства.</w:t>
            </w:r>
          </w:p>
          <w:p>
            <w:pPr>
              <w:pStyle w:val="Normal"/>
              <w:widowControl/>
              <w:spacing w:before="0" w:after="0"/>
              <w:jc w:val="both"/>
              <w:rPr>
                <w:rFonts w:ascii="Times New Roman" w:hAnsi="Times New Roman" w:cs="Times New Roman"/>
              </w:rPr>
            </w:pPr>
            <w:r>
              <w:rPr>
                <w:rFonts w:eastAsia="Calibri" w:cs="Times New Roman" w:ascii="Times New Roman" w:hAnsi="Times New Roman"/>
                <w:kern w:val="0"/>
                <w:sz w:val="22"/>
                <w:szCs w:val="22"/>
                <w:lang w:val="ru-RU" w:eastAsia="en-US" w:bidi="ar-SA"/>
              </w:rPr>
              <w:t>3. Политика кредитования, дивидендная</w:t>
            </w:r>
          </w:p>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политика.</w:t>
            </w:r>
          </w:p>
          <w:p>
            <w:pPr>
              <w:pStyle w:val="Normal"/>
              <w:widowControl/>
              <w:spacing w:before="0" w:after="0"/>
              <w:jc w:val="both"/>
              <w:rPr>
                <w:rFonts w:ascii="Times New Roman" w:hAnsi="Times New Roman" w:cs="Times New Roman"/>
              </w:rPr>
            </w:pPr>
            <w:r>
              <w:rPr>
                <w:rFonts w:eastAsia="Calibri" w:cs="Times New Roman" w:ascii="Times New Roman" w:hAnsi="Times New Roman"/>
                <w:kern w:val="0"/>
                <w:sz w:val="22"/>
                <w:szCs w:val="22"/>
                <w:lang w:val="ru-RU" w:eastAsia="en-US" w:bidi="ar-SA"/>
              </w:rPr>
              <w:t>3. Критерии и методы оценки инвестиционных</w:t>
            </w:r>
          </w:p>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проектов гостиничной сферы.</w:t>
            </w:r>
          </w:p>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4. Бизнес-план, прогноз, модель - отличие</w:t>
            </w:r>
          </w:p>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методов и целесообразность применения при</w:t>
            </w:r>
          </w:p>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заданных целях и условиях.</w:t>
            </w:r>
          </w:p>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Рекомендуемые источники из разделов 8, 9: Пункт 8 – все источники. Пункт 9 – все источники</w:t>
            </w:r>
          </w:p>
        </w:tc>
        <w:tc>
          <w:tcPr>
            <w:tcW w:w="2269" w:type="dxa"/>
            <w:tcBorders/>
          </w:tcPr>
          <w:p>
            <w:pPr>
              <w:pStyle w:val="Normal"/>
              <w:widowControl/>
              <w:spacing w:before="0" w:after="0"/>
              <w:jc w:val="center"/>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Опрос. Дискуссия.</w:t>
            </w:r>
          </w:p>
          <w:p>
            <w:pPr>
              <w:pStyle w:val="Style33"/>
              <w:widowControl/>
              <w:shd w:val="clear" w:color="auto" w:fill="auto"/>
              <w:spacing w:lineRule="auto" w:line="240" w:before="0" w:after="0"/>
              <w:ind w:hanging="0"/>
              <w:jc w:val="center"/>
              <w:rPr>
                <w:sz w:val="24"/>
                <w:szCs w:val="24"/>
              </w:rPr>
            </w:pPr>
            <w:r>
              <w:rPr>
                <w:iCs/>
                <w:kern w:val="0"/>
                <w:sz w:val="24"/>
                <w:szCs w:val="24"/>
                <w:lang w:val="ru-RU" w:eastAsia="en-US" w:bidi="ar-SA"/>
              </w:rPr>
              <w:t>Работа с источником</w:t>
            </w:r>
          </w:p>
        </w:tc>
      </w:tr>
      <w:tr>
        <w:trPr>
          <w:trHeight w:val="1539" w:hRule="atLeast"/>
        </w:trPr>
        <w:tc>
          <w:tcPr>
            <w:tcW w:w="2127" w:type="dxa"/>
            <w:tcBorders/>
          </w:tcPr>
          <w:p>
            <w:pPr>
              <w:pStyle w:val="Style33"/>
              <w:widowControl/>
              <w:shd w:val="clear" w:color="auto" w:fill="auto"/>
              <w:spacing w:lineRule="auto" w:line="240" w:before="0" w:after="0"/>
              <w:ind w:hanging="0"/>
              <w:jc w:val="left"/>
              <w:rPr>
                <w:sz w:val="24"/>
                <w:szCs w:val="24"/>
              </w:rPr>
            </w:pPr>
            <w:r>
              <w:rPr>
                <w:bCs/>
                <w:color w:val="auto"/>
                <w:kern w:val="0"/>
                <w:sz w:val="24"/>
                <w:szCs w:val="24"/>
                <w:lang w:val="ru-RU" w:eastAsia="en-US" w:bidi="ar-SA"/>
              </w:rPr>
              <w:t>4. Система планирования: бюджетирование как технология планирования, учета, контроля и управления. Управленческая технология и составные элементы бюджетирования. Особенности системы бюджетирования в компаниях индустрии туризма и гостеприимства</w:t>
            </w:r>
          </w:p>
        </w:tc>
        <w:tc>
          <w:tcPr>
            <w:tcW w:w="5380" w:type="dxa"/>
            <w:tcBorders/>
          </w:tcPr>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1. Финансовое планирование на предприятии.</w:t>
            </w:r>
          </w:p>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2. Финансовая</w:t>
              <w:tab/>
              <w:t>политика</w:t>
              <w:tab/>
              <w:t>туристского</w:t>
            </w:r>
          </w:p>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предприятия.</w:t>
            </w:r>
          </w:p>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3. Механизм составления годового финансового плана как основы краткосрочной стратегии предприятия.</w:t>
            </w:r>
          </w:p>
          <w:p>
            <w:pPr>
              <w:pStyle w:val="Normal"/>
              <w:widowControl/>
              <w:spacing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4. Финансовые бюджеты: бюджет доходов и расходов, бюджет движения денежных средств, прогнозный баланс.</w:t>
            </w:r>
          </w:p>
          <w:p>
            <w:pPr>
              <w:pStyle w:val="Normal"/>
              <w:widowControl/>
              <w:spacing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5. Понятие центров ответственности, принципы определения подразделений как центров ответственности в системе бюджетирования. Бюджет гостиницы: отель как самостоятельная операционная единица или часть холдинговой структуры - различия в процедуре и составе бюджетов.</w:t>
            </w:r>
          </w:p>
          <w:p>
            <w:pPr>
              <w:pStyle w:val="Normal"/>
              <w:widowControl/>
              <w:spacing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6. Структурные подразделения гостиницы как центры</w:t>
              <w:tab/>
              <w:t>ответственности</w:t>
              <w:tab/>
              <w:t>(финансовой ответственности, доходов, затрат).</w:t>
            </w:r>
          </w:p>
          <w:p>
            <w:pPr>
              <w:pStyle w:val="Normal"/>
              <w:widowControl/>
              <w:spacing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7. Ресторан как зона доходности в составе гостиницы.</w:t>
              <w:tab/>
              <w:t>Применение</w:t>
              <w:tab/>
              <w:t>нормативного метода при расчете затрат.</w:t>
            </w:r>
          </w:p>
          <w:p>
            <w:pPr>
              <w:pStyle w:val="Normal"/>
              <w:widowControl/>
              <w:spacing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8. Бюджет</w:t>
              <w:tab/>
              <w:t>туристической</w:t>
              <w:tab/>
              <w:t>компании: туроператор и турагент - различия в процедуре и составе бюджетов.</w:t>
            </w:r>
          </w:p>
          <w:p>
            <w:pPr>
              <w:pStyle w:val="Normal"/>
              <w:widowControl/>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Рекомендуемые источники из разделов 8, 9: Пункт 8 – все источники. Пункт 9 – все источники</w:t>
            </w:r>
          </w:p>
        </w:tc>
        <w:tc>
          <w:tcPr>
            <w:tcW w:w="2269" w:type="dxa"/>
            <w:tcBorders/>
          </w:tcPr>
          <w:p>
            <w:pPr>
              <w:pStyle w:val="Normal"/>
              <w:widowControl/>
              <w:spacing w:before="0" w:after="0"/>
              <w:jc w:val="center"/>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Опрос. Дискуссия.</w:t>
            </w:r>
          </w:p>
          <w:p>
            <w:pPr>
              <w:pStyle w:val="Normal"/>
              <w:widowControl/>
              <w:spacing w:before="0" w:after="0"/>
              <w:jc w:val="center"/>
              <w:rPr>
                <w:rFonts w:ascii="Times New Roman" w:hAnsi="Times New Roman" w:cs="Times New Roman"/>
              </w:rPr>
            </w:pPr>
            <w:r>
              <w:rPr>
                <w:rFonts w:eastAsia="Calibri" w:cs="Times New Roman" w:ascii="Times New Roman" w:hAnsi="Times New Roman"/>
                <w:iCs/>
                <w:kern w:val="0"/>
                <w:sz w:val="24"/>
                <w:szCs w:val="24"/>
                <w:lang w:val="ru-RU" w:eastAsia="en-US" w:bidi="ar-SA"/>
              </w:rPr>
              <w:t>Работа с источником</w:t>
            </w:r>
          </w:p>
        </w:tc>
      </w:tr>
      <w:tr>
        <w:trPr>
          <w:trHeight w:val="2598" w:hRule="atLeast"/>
        </w:trPr>
        <w:tc>
          <w:tcPr>
            <w:tcW w:w="2127" w:type="dxa"/>
            <w:tcBorders/>
          </w:tcPr>
          <w:p>
            <w:pPr>
              <w:pStyle w:val="Style33"/>
              <w:widowControl/>
              <w:shd w:val="clear" w:color="auto" w:fill="auto"/>
              <w:spacing w:lineRule="auto" w:line="240" w:before="0" w:after="0"/>
              <w:ind w:hanging="0"/>
              <w:jc w:val="left"/>
              <w:rPr>
                <w:sz w:val="24"/>
                <w:szCs w:val="24"/>
              </w:rPr>
            </w:pPr>
            <w:r>
              <w:rPr>
                <w:color w:val="auto"/>
                <w:kern w:val="0"/>
                <w:sz w:val="24"/>
                <w:szCs w:val="24"/>
                <w:lang w:val="ru-RU" w:eastAsia="en-US" w:bidi="ar-SA"/>
              </w:rPr>
              <w:t>5. Анализ финансового состояния и финансовых результатов. Оценка экономической эффективности деятельности</w:t>
            </w:r>
          </w:p>
        </w:tc>
        <w:tc>
          <w:tcPr>
            <w:tcW w:w="5380" w:type="dxa"/>
            <w:tcBorders/>
          </w:tcPr>
          <w:p>
            <w:pPr>
              <w:pStyle w:val="Style33"/>
              <w:widowControl/>
              <w:shd w:val="clear" w:color="auto" w:fill="auto"/>
              <w:tabs>
                <w:tab w:val="clear" w:pos="708"/>
                <w:tab w:val="left" w:pos="781" w:leader="none"/>
              </w:tabs>
              <w:spacing w:lineRule="auto" w:line="276" w:before="0" w:after="0"/>
              <w:ind w:hanging="0"/>
              <w:jc w:val="both"/>
              <w:rPr>
                <w:color w:val="auto"/>
                <w:sz w:val="24"/>
                <w:szCs w:val="24"/>
              </w:rPr>
            </w:pPr>
            <w:r>
              <w:rPr>
                <w:color w:val="auto"/>
                <w:kern w:val="0"/>
                <w:sz w:val="24"/>
                <w:szCs w:val="24"/>
                <w:lang w:val="ru-RU" w:eastAsia="en-US" w:bidi="ar-SA"/>
              </w:rPr>
              <w:t>1. Определение финансовой устойчивости компаний туризма и гостеприимства в конкурентной среде.</w:t>
            </w:r>
          </w:p>
          <w:p>
            <w:pPr>
              <w:pStyle w:val="Style33"/>
              <w:widowControl/>
              <w:shd w:val="clear" w:color="auto" w:fill="auto"/>
              <w:tabs>
                <w:tab w:val="clear" w:pos="708"/>
                <w:tab w:val="left" w:pos="776" w:leader="none"/>
              </w:tabs>
              <w:spacing w:lineRule="auto" w:line="276" w:before="0" w:after="0"/>
              <w:ind w:hanging="0"/>
              <w:jc w:val="both"/>
              <w:rPr>
                <w:color w:val="auto"/>
                <w:sz w:val="24"/>
                <w:szCs w:val="24"/>
              </w:rPr>
            </w:pPr>
            <w:r>
              <w:rPr>
                <w:color w:val="auto"/>
                <w:kern w:val="0"/>
                <w:sz w:val="24"/>
                <w:szCs w:val="24"/>
                <w:lang w:val="ru-RU" w:eastAsia="en-US" w:bidi="ar-SA"/>
              </w:rPr>
              <w:t>2. Специфические показатели экономической эффективности деятельности компаний в гостиничном, ресторанном и туристическом бизнесе.</w:t>
            </w:r>
          </w:p>
          <w:p>
            <w:pPr>
              <w:pStyle w:val="Style33"/>
              <w:widowControl/>
              <w:shd w:val="clear" w:color="auto" w:fill="auto"/>
              <w:tabs>
                <w:tab w:val="clear" w:pos="708"/>
                <w:tab w:val="left" w:pos="786" w:leader="none"/>
              </w:tabs>
              <w:spacing w:lineRule="auto" w:line="276" w:before="0" w:after="0"/>
              <w:ind w:hanging="0"/>
              <w:jc w:val="both"/>
              <w:rPr>
                <w:color w:val="auto"/>
                <w:sz w:val="24"/>
                <w:szCs w:val="24"/>
              </w:rPr>
            </w:pPr>
            <w:r>
              <w:rPr>
                <w:color w:val="auto"/>
                <w:kern w:val="0"/>
                <w:sz w:val="24"/>
                <w:szCs w:val="24"/>
                <w:lang w:val="ru-RU" w:eastAsia="en-US" w:bidi="ar-SA"/>
              </w:rPr>
              <w:t>3. Финансовый анализ на предприятиях гостиничной</w:t>
              <w:tab/>
              <w:t>индустрии.</w:t>
              <w:tab/>
              <w:t>Методы финансового анализа.</w:t>
            </w:r>
          </w:p>
          <w:p>
            <w:pPr>
              <w:pStyle w:val="Style33"/>
              <w:widowControl/>
              <w:shd w:val="clear" w:color="auto" w:fill="auto"/>
              <w:tabs>
                <w:tab w:val="clear" w:pos="708"/>
                <w:tab w:val="left" w:pos="786" w:leader="none"/>
              </w:tabs>
              <w:spacing w:lineRule="auto" w:line="276" w:before="0" w:after="0"/>
              <w:ind w:hanging="0"/>
              <w:jc w:val="both"/>
              <w:rPr>
                <w:color w:val="auto"/>
                <w:sz w:val="24"/>
                <w:szCs w:val="24"/>
              </w:rPr>
            </w:pPr>
            <w:r>
              <w:rPr>
                <w:color w:val="auto"/>
                <w:kern w:val="0"/>
                <w:sz w:val="24"/>
                <w:szCs w:val="24"/>
                <w:lang w:val="ru-RU" w:eastAsia="en-US" w:bidi="ar-SA"/>
              </w:rPr>
              <w:t>4. Бухгалтерская отчетность предприятия как основа</w:t>
              <w:tab/>
              <w:t>информационного</w:t>
              <w:tab/>
              <w:t>обеспечения финансового анализа.</w:t>
            </w:r>
          </w:p>
          <w:p>
            <w:pPr>
              <w:pStyle w:val="Style33"/>
              <w:widowControl/>
              <w:shd w:val="clear" w:color="auto" w:fill="auto"/>
              <w:tabs>
                <w:tab w:val="clear" w:pos="708"/>
                <w:tab w:val="left" w:pos="786" w:leader="none"/>
              </w:tabs>
              <w:spacing w:lineRule="auto" w:line="276" w:before="0" w:after="0"/>
              <w:ind w:hanging="0"/>
              <w:jc w:val="both"/>
              <w:rPr>
                <w:color w:val="auto"/>
                <w:sz w:val="24"/>
                <w:szCs w:val="24"/>
              </w:rPr>
            </w:pPr>
            <w:r>
              <w:rPr>
                <w:color w:val="auto"/>
                <w:kern w:val="0"/>
                <w:sz w:val="24"/>
                <w:szCs w:val="24"/>
                <w:lang w:val="ru-RU" w:eastAsia="en-US" w:bidi="ar-SA"/>
              </w:rPr>
              <w:t>5. Анализ финансовой отчетности предприятия, анализ финансового состояния гостиницы, финансовые коэффициенты.</w:t>
            </w:r>
          </w:p>
          <w:p>
            <w:pPr>
              <w:pStyle w:val="Style33"/>
              <w:widowControl/>
              <w:shd w:val="clear" w:color="auto" w:fill="auto"/>
              <w:tabs>
                <w:tab w:val="clear" w:pos="708"/>
                <w:tab w:val="left" w:pos="786" w:leader="none"/>
              </w:tabs>
              <w:spacing w:lineRule="auto" w:line="276" w:before="0" w:after="0"/>
              <w:ind w:hanging="0"/>
              <w:jc w:val="both"/>
              <w:rPr>
                <w:color w:val="auto"/>
                <w:sz w:val="24"/>
                <w:szCs w:val="24"/>
              </w:rPr>
            </w:pPr>
            <w:r>
              <w:rPr>
                <w:color w:val="auto"/>
                <w:kern w:val="0"/>
                <w:sz w:val="24"/>
                <w:szCs w:val="24"/>
                <w:lang w:val="ru-RU" w:eastAsia="en-US" w:bidi="ar-SA"/>
              </w:rPr>
              <w:t>6. Оценка</w:t>
              <w:tab/>
              <w:t>эффективности</w:t>
              <w:tab/>
              <w:t>результатов деятельности гостиницы.</w:t>
            </w:r>
          </w:p>
          <w:p>
            <w:pPr>
              <w:pStyle w:val="Normal"/>
              <w:widowControl/>
              <w:spacing w:before="0" w:after="0"/>
              <w:jc w:val="left"/>
              <w:rPr>
                <w:rFonts w:ascii="Times New Roman" w:hAnsi="Times New Roman" w:cs="Times New Roman"/>
                <w:color w:val="auto"/>
                <w:sz w:val="24"/>
                <w:szCs w:val="24"/>
              </w:rPr>
            </w:pPr>
            <w:r>
              <w:rPr>
                <w:rFonts w:eastAsia="Calibri" w:cs="Times New Roman" w:ascii="Times New Roman" w:hAnsi="Times New Roman"/>
                <w:color w:val="auto"/>
                <w:kern w:val="0"/>
                <w:sz w:val="24"/>
                <w:szCs w:val="24"/>
                <w:lang w:val="ru-RU" w:eastAsia="en-US" w:bidi="ar-SA"/>
              </w:rPr>
              <w:t>7. Оперативное принятие управленческих решений в финансовой сфере туристского.</w:t>
            </w:r>
          </w:p>
          <w:p>
            <w:pPr>
              <w:pStyle w:val="Normal"/>
              <w:widowControl/>
              <w:spacing w:before="0" w:after="0"/>
              <w:jc w:val="left"/>
              <w:rPr>
                <w:rFonts w:ascii="Times New Roman" w:hAnsi="Times New Roman" w:cs="Times New Roman"/>
                <w:color w:val="auto"/>
                <w:sz w:val="24"/>
                <w:szCs w:val="24"/>
              </w:rPr>
            </w:pPr>
            <w:r>
              <w:rPr>
                <w:rFonts w:eastAsia="Calibri" w:cs="Times New Roman" w:ascii="Times New Roman" w:hAnsi="Times New Roman"/>
                <w:color w:val="auto"/>
                <w:kern w:val="0"/>
                <w:sz w:val="24"/>
                <w:szCs w:val="24"/>
                <w:lang w:val="ru-RU" w:eastAsia="en-US" w:bidi="ar-SA"/>
              </w:rPr>
              <w:t>Рекомендуемые источники из разделов 8, 9: Пункт 8 – все источники. Пункт 9 – все источники</w:t>
            </w:r>
          </w:p>
        </w:tc>
        <w:tc>
          <w:tcPr>
            <w:tcW w:w="2269" w:type="dxa"/>
            <w:tcBorders/>
          </w:tcPr>
          <w:p>
            <w:pPr>
              <w:pStyle w:val="Normal"/>
              <w:widowControl/>
              <w:spacing w:before="0" w:after="0"/>
              <w:jc w:val="center"/>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Опрос. Дискуссия.</w:t>
            </w:r>
          </w:p>
          <w:p>
            <w:pPr>
              <w:pStyle w:val="Normal"/>
              <w:widowControl/>
              <w:spacing w:before="0" w:after="0"/>
              <w:jc w:val="center"/>
              <w:rPr>
                <w:rFonts w:ascii="Times New Roman" w:hAnsi="Times New Roman" w:cs="Times New Roman"/>
              </w:rPr>
            </w:pPr>
            <w:r>
              <w:rPr>
                <w:rFonts w:eastAsia="Calibri" w:cs="Times New Roman" w:ascii="Times New Roman" w:hAnsi="Times New Roman"/>
                <w:kern w:val="0"/>
                <w:sz w:val="22"/>
                <w:szCs w:val="22"/>
                <w:lang w:val="ru-RU" w:eastAsia="en-US" w:bidi="ar-SA"/>
              </w:rPr>
            </w:r>
          </w:p>
        </w:tc>
      </w:tr>
      <w:tr>
        <w:trPr>
          <w:trHeight w:val="722" w:hRule="atLeast"/>
        </w:trPr>
        <w:tc>
          <w:tcPr>
            <w:tcW w:w="2127" w:type="dxa"/>
            <w:tcBorders/>
          </w:tcPr>
          <w:p>
            <w:pPr>
              <w:pStyle w:val="Style33"/>
              <w:widowControl/>
              <w:numPr>
                <w:ilvl w:val="0"/>
                <w:numId w:val="1"/>
              </w:numPr>
              <w:shd w:val="clear" w:color="auto" w:fill="auto"/>
              <w:spacing w:lineRule="auto" w:line="240" w:before="0" w:after="0"/>
              <w:ind w:hanging="0"/>
              <w:jc w:val="left"/>
              <w:rPr>
                <w:sz w:val="24"/>
                <w:szCs w:val="24"/>
              </w:rPr>
            </w:pPr>
            <w:r>
              <w:rPr>
                <w:color w:val="auto"/>
                <w:kern w:val="0"/>
                <w:sz w:val="24"/>
                <w:szCs w:val="24"/>
                <w:lang w:val="ru-RU" w:eastAsia="en-US" w:bidi="ar-SA"/>
              </w:rPr>
              <w:t>Финансовый механизм на предприятиях туризма. Базовые понятия и основы</w:t>
            </w:r>
          </w:p>
        </w:tc>
        <w:tc>
          <w:tcPr>
            <w:tcW w:w="5380" w:type="dxa"/>
            <w:tcBorders/>
          </w:tcPr>
          <w:p>
            <w:pPr>
              <w:pStyle w:val="Style33"/>
              <w:widowControl/>
              <w:shd w:val="clear" w:color="auto" w:fill="auto"/>
              <w:spacing w:lineRule="auto" w:line="276" w:before="0" w:after="0"/>
              <w:ind w:hanging="0"/>
              <w:jc w:val="both"/>
              <w:rPr>
                <w:sz w:val="24"/>
                <w:szCs w:val="24"/>
              </w:rPr>
            </w:pPr>
            <w:r>
              <w:rPr>
                <w:kern w:val="0"/>
                <w:sz w:val="24"/>
                <w:szCs w:val="24"/>
                <w:lang w:val="ru-RU" w:eastAsia="en-US" w:bidi="ar-SA"/>
              </w:rPr>
              <w:t>1. Эффект финансового и операционного рычагов.</w:t>
            </w:r>
          </w:p>
          <w:p>
            <w:pPr>
              <w:pStyle w:val="Style33"/>
              <w:widowControl/>
              <w:shd w:val="clear" w:color="auto" w:fill="auto"/>
              <w:spacing w:lineRule="auto" w:line="276" w:before="0" w:after="0"/>
              <w:ind w:hanging="0"/>
              <w:jc w:val="both"/>
              <w:rPr>
                <w:sz w:val="24"/>
                <w:szCs w:val="24"/>
              </w:rPr>
            </w:pPr>
            <w:r>
              <w:rPr>
                <w:kern w:val="0"/>
                <w:sz w:val="24"/>
                <w:szCs w:val="24"/>
                <w:lang w:val="ru-RU" w:eastAsia="en-US" w:bidi="ar-SA"/>
              </w:rPr>
              <w:t>2. Классификация затрат на предприятиях туризма и гостиничного хозяйства.</w:t>
            </w:r>
          </w:p>
          <w:p>
            <w:pPr>
              <w:pStyle w:val="Style33"/>
              <w:widowControl/>
              <w:shd w:val="clear" w:color="auto" w:fill="auto"/>
              <w:spacing w:lineRule="auto" w:line="276" w:before="0" w:after="0"/>
              <w:ind w:hanging="0"/>
              <w:jc w:val="both"/>
              <w:rPr>
                <w:sz w:val="24"/>
                <w:szCs w:val="24"/>
              </w:rPr>
            </w:pPr>
            <w:r>
              <w:rPr>
                <w:kern w:val="0"/>
                <w:sz w:val="24"/>
                <w:szCs w:val="24"/>
                <w:lang w:val="ru-RU" w:eastAsia="en-US" w:bidi="ar-SA"/>
              </w:rPr>
              <w:t>3. Особенности и принципы оперативного управления оборотными активами и краткосрочными обязательствами на предприятиях туризма и гостиничного хозяйства.</w:t>
            </w:r>
          </w:p>
          <w:p>
            <w:pPr>
              <w:pStyle w:val="Style33"/>
              <w:widowControl/>
              <w:shd w:val="clear" w:color="auto" w:fill="auto"/>
              <w:spacing w:lineRule="auto" w:line="276" w:before="0" w:after="0"/>
              <w:ind w:hanging="0"/>
              <w:jc w:val="both"/>
              <w:rPr>
                <w:sz w:val="24"/>
                <w:szCs w:val="24"/>
              </w:rPr>
            </w:pPr>
            <w:r>
              <w:rPr>
                <w:kern w:val="0"/>
                <w:sz w:val="24"/>
                <w:szCs w:val="24"/>
                <w:lang w:val="ru-RU" w:eastAsia="en-US" w:bidi="ar-SA"/>
              </w:rPr>
              <w:t>4. Управление денежными средствами и ликвидными ценными бумагами.</w:t>
            </w:r>
          </w:p>
          <w:p>
            <w:pPr>
              <w:pStyle w:val="Style33"/>
              <w:widowControl/>
              <w:shd w:val="clear" w:color="auto" w:fill="auto"/>
              <w:spacing w:lineRule="auto" w:line="276" w:before="0" w:after="0"/>
              <w:ind w:hanging="0"/>
              <w:jc w:val="both"/>
              <w:rPr>
                <w:sz w:val="24"/>
                <w:szCs w:val="24"/>
              </w:rPr>
            </w:pPr>
            <w:r>
              <w:rPr>
                <w:kern w:val="0"/>
                <w:sz w:val="24"/>
                <w:szCs w:val="24"/>
                <w:lang w:val="ru-RU" w:eastAsia="en-US" w:bidi="ar-SA"/>
              </w:rPr>
              <w:t>5. Риск-менеджмент на предприятиях туризма и гостиничного хозяйства.</w:t>
            </w:r>
          </w:p>
          <w:p>
            <w:pPr>
              <w:pStyle w:val="Style33"/>
              <w:widowControl/>
              <w:shd w:val="clear" w:color="auto" w:fill="auto"/>
              <w:spacing w:lineRule="auto" w:line="276" w:before="0" w:after="0"/>
              <w:ind w:hanging="0"/>
              <w:jc w:val="both"/>
              <w:rPr>
                <w:sz w:val="24"/>
                <w:szCs w:val="24"/>
              </w:rPr>
            </w:pPr>
            <w:r>
              <w:rPr>
                <w:kern w:val="0"/>
                <w:sz w:val="24"/>
                <w:szCs w:val="24"/>
                <w:lang w:val="ru-RU" w:eastAsia="en-US" w:bidi="ar-SA"/>
              </w:rPr>
              <w:t>Рекомендуемые источники из разделов 8, 9: Пункт 8 – все источники. Пункт 9 – все источники</w:t>
            </w:r>
          </w:p>
        </w:tc>
        <w:tc>
          <w:tcPr>
            <w:tcW w:w="2269" w:type="dxa"/>
            <w:tcBorders/>
          </w:tcPr>
          <w:p>
            <w:pPr>
              <w:pStyle w:val="Normal"/>
              <w:widowControl/>
              <w:spacing w:before="0" w:after="0"/>
              <w:jc w:val="center"/>
              <w:rPr>
                <w:rFonts w:ascii="Times New Roman" w:hAnsi="Times New Roman" w:cs="Times New Roman"/>
              </w:rPr>
            </w:pPr>
            <w:r>
              <w:rPr>
                <w:rFonts w:eastAsia="Calibri" w:cs="Times New Roman" w:ascii="Times New Roman" w:hAnsi="Times New Roman"/>
                <w:kern w:val="0"/>
                <w:sz w:val="24"/>
                <w:szCs w:val="24"/>
                <w:lang w:val="ru-RU" w:eastAsia="en-US" w:bidi="ar-SA"/>
              </w:rPr>
              <w:t>Опрос.</w:t>
            </w:r>
          </w:p>
        </w:tc>
      </w:tr>
    </w:tbl>
    <w:p>
      <w:pPr>
        <w:pStyle w:val="Normal"/>
        <w:spacing w:lineRule="exact" w:line="1"/>
        <w:rPr>
          <w:rFonts w:ascii="Times New Roman" w:hAnsi="Times New Roman" w:cs="Times New Roman"/>
        </w:rPr>
      </w:pPr>
      <w:r>
        <w:rPr>
          <w:rFonts w:cs="Times New Roman" w:ascii="Times New Roman" w:hAnsi="Times New Roman"/>
        </w:rPr>
      </w:r>
    </w:p>
    <w:p>
      <w:pPr>
        <w:pStyle w:val="Normal"/>
        <w:spacing w:lineRule="exact" w:line="1"/>
        <w:rPr>
          <w:rFonts w:ascii="Times New Roman" w:hAnsi="Times New Roman" w:cs="Times New Roman"/>
        </w:rPr>
      </w:pPr>
      <w:r>
        <w:rPr>
          <w:rFonts w:cs="Times New Roman" w:ascii="Times New Roman" w:hAnsi="Times New Roman"/>
        </w:rPr>
      </w:r>
    </w:p>
    <w:p>
      <w:pPr>
        <w:pStyle w:val="Normal"/>
        <w:tabs>
          <w:tab w:val="clear" w:pos="708"/>
          <w:tab w:val="left" w:pos="1985" w:leader="none"/>
        </w:tabs>
        <w:spacing w:before="67" w:after="0"/>
        <w:ind w:firstLine="709"/>
        <w:jc w:val="both"/>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r>
    </w:p>
    <w:p>
      <w:pPr>
        <w:pStyle w:val="Normal"/>
        <w:tabs>
          <w:tab w:val="clear" w:pos="708"/>
          <w:tab w:val="left" w:pos="1985" w:leader="none"/>
        </w:tabs>
        <w:spacing w:before="67" w:after="0"/>
        <w:jc w:val="both"/>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t xml:space="preserve">           </w:t>
      </w:r>
      <w:r>
        <w:rPr>
          <w:rFonts w:eastAsia="Times New Roman" w:cs="Times New Roman" w:ascii="Times New Roman" w:hAnsi="Times New Roman"/>
          <w:b/>
          <w:bCs/>
          <w:color w:val="auto"/>
          <w:lang w:bidi="ar-SA"/>
        </w:rPr>
        <w:t>6. Перечень учебно-методического обеспечения для самостоятельной работы обучающихся по дисциплине</w:t>
      </w:r>
    </w:p>
    <w:p>
      <w:pPr>
        <w:pStyle w:val="Normal"/>
        <w:tabs>
          <w:tab w:val="clear" w:pos="708"/>
          <w:tab w:val="left" w:pos="1985" w:leader="none"/>
        </w:tabs>
        <w:spacing w:before="67" w:after="0"/>
        <w:ind w:firstLine="709"/>
        <w:jc w:val="both"/>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r>
    </w:p>
    <w:p>
      <w:pPr>
        <w:pStyle w:val="Normal"/>
        <w:tabs>
          <w:tab w:val="clear" w:pos="708"/>
          <w:tab w:val="left" w:pos="1985" w:leader="none"/>
        </w:tabs>
        <w:spacing w:before="67" w:after="0"/>
        <w:ind w:firstLine="709"/>
        <w:jc w:val="both"/>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t>6.1. Перечень вопросов, отводимых на самостоятельное освоение дисциплины, формы внеаудиторной самостоятельной работы</w:t>
      </w:r>
    </w:p>
    <w:p>
      <w:pPr>
        <w:pStyle w:val="Style32"/>
        <w:shd w:val="clear" w:color="auto" w:fill="auto"/>
        <w:spacing w:lineRule="auto" w:line="240"/>
        <w:jc w:val="right"/>
        <w:rPr/>
      </w:pPr>
      <w:r>
        <w:rPr/>
        <w:t>Таблица 5</w:t>
      </w:r>
    </w:p>
    <w:p>
      <w:pPr>
        <w:pStyle w:val="Style32"/>
        <w:shd w:val="clear" w:color="auto" w:fill="auto"/>
        <w:spacing w:lineRule="auto" w:line="240"/>
        <w:jc w:val="right"/>
        <w:rPr/>
      </w:pPr>
      <w:r>
        <w:rPr/>
      </w:r>
    </w:p>
    <w:p>
      <w:pPr>
        <w:pStyle w:val="Normal"/>
        <w:ind w:firstLine="709"/>
        <w:jc w:val="center"/>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r>
    </w:p>
    <w:tbl>
      <w:tblPr>
        <w:tblW w:w="4900" w:type="pct"/>
        <w:jc w:val="center"/>
        <w:tblInd w:w="0" w:type="dxa"/>
        <w:tblLayout w:type="fixed"/>
        <w:tblCellMar>
          <w:top w:w="0" w:type="dxa"/>
          <w:left w:w="10" w:type="dxa"/>
          <w:bottom w:w="0" w:type="dxa"/>
          <w:right w:w="10" w:type="dxa"/>
        </w:tblCellMar>
        <w:tblLook w:val="0000" w:noHBand="0" w:noVBand="0" w:firstColumn="0" w:lastRow="0" w:lastColumn="0" w:firstRow="0"/>
      </w:tblPr>
      <w:tblGrid>
        <w:gridCol w:w="3095"/>
        <w:gridCol w:w="4089"/>
        <w:gridCol w:w="2538"/>
      </w:tblGrid>
      <w:tr>
        <w:trPr>
          <w:trHeight w:val="932" w:hRule="exact"/>
        </w:trPr>
        <w:tc>
          <w:tcPr>
            <w:tcW w:w="3095" w:type="dxa"/>
            <w:tcBorders>
              <w:top w:val="single" w:sz="4" w:space="0" w:color="000000"/>
              <w:left w:val="single" w:sz="4" w:space="0" w:color="000000"/>
            </w:tcBorders>
            <w:shd w:color="auto" w:fill="FFFFFF" w:val="clear"/>
          </w:tcPr>
          <w:p>
            <w:pPr>
              <w:pStyle w:val="Style33"/>
              <w:widowControl w:val="false"/>
              <w:shd w:val="clear" w:color="auto" w:fill="auto"/>
              <w:spacing w:lineRule="auto" w:line="240"/>
              <w:ind w:hanging="0"/>
              <w:jc w:val="center"/>
              <w:rPr>
                <w:sz w:val="24"/>
                <w:szCs w:val="24"/>
              </w:rPr>
            </w:pPr>
            <w:r>
              <w:rPr>
                <w:b/>
                <w:bCs/>
                <w:sz w:val="24"/>
                <w:szCs w:val="24"/>
              </w:rPr>
              <w:t>Наименование разделов, тем входящих в дисциплину</w:t>
            </w:r>
          </w:p>
        </w:tc>
        <w:tc>
          <w:tcPr>
            <w:tcW w:w="4089" w:type="dxa"/>
            <w:tcBorders>
              <w:top w:val="single" w:sz="4" w:space="0" w:color="000000"/>
              <w:left w:val="single" w:sz="4" w:space="0" w:color="000000"/>
            </w:tcBorders>
            <w:shd w:color="auto" w:fill="FFFFFF" w:val="clear"/>
          </w:tcPr>
          <w:p>
            <w:pPr>
              <w:pStyle w:val="Style33"/>
              <w:widowControl w:val="false"/>
              <w:shd w:val="clear" w:color="auto" w:fill="auto"/>
              <w:spacing w:lineRule="auto" w:line="240"/>
              <w:ind w:hanging="0"/>
              <w:jc w:val="center"/>
              <w:rPr>
                <w:sz w:val="24"/>
                <w:szCs w:val="24"/>
              </w:rPr>
            </w:pPr>
            <w:r>
              <w:rPr>
                <w:rStyle w:val="FontStyle78"/>
                <w:bCs w:val="false"/>
                <w:sz w:val="24"/>
                <w:szCs w:val="24"/>
              </w:rPr>
              <w:t>Перечень вопросов, отводимых на самостоятельное освоение</w:t>
            </w:r>
          </w:p>
        </w:tc>
        <w:tc>
          <w:tcPr>
            <w:tcW w:w="2538" w:type="dxa"/>
            <w:tcBorders>
              <w:top w:val="single" w:sz="4" w:space="0" w:color="000000"/>
              <w:left w:val="single" w:sz="4" w:space="0" w:color="000000"/>
              <w:right w:val="single" w:sz="4" w:space="0" w:color="000000"/>
            </w:tcBorders>
            <w:shd w:color="auto" w:fill="FFFFFF" w:val="clear"/>
          </w:tcPr>
          <w:p>
            <w:pPr>
              <w:pStyle w:val="Style33"/>
              <w:widowControl w:val="false"/>
              <w:shd w:val="clear" w:color="auto" w:fill="auto"/>
              <w:spacing w:lineRule="auto" w:line="240"/>
              <w:ind w:hanging="0"/>
              <w:jc w:val="center"/>
              <w:rPr>
                <w:sz w:val="24"/>
                <w:szCs w:val="24"/>
              </w:rPr>
            </w:pPr>
            <w:r>
              <w:rPr>
                <w:rStyle w:val="FontStyle78"/>
                <w:bCs w:val="false"/>
                <w:sz w:val="24"/>
                <w:szCs w:val="24"/>
              </w:rPr>
              <w:t>Формы внеаудиторной самостоятельной работы</w:t>
            </w:r>
          </w:p>
        </w:tc>
      </w:tr>
      <w:tr>
        <w:trPr>
          <w:trHeight w:val="2264" w:hRule="exact"/>
        </w:trPr>
        <w:tc>
          <w:tcPr>
            <w:tcW w:w="3095" w:type="dxa"/>
            <w:tcBorders>
              <w:top w:val="single" w:sz="4" w:space="0" w:color="000000"/>
              <w:left w:val="single" w:sz="4" w:space="0" w:color="000000"/>
            </w:tcBorders>
            <w:shd w:color="auto" w:fill="FFFFFF" w:val="clear"/>
          </w:tcPr>
          <w:p>
            <w:pPr>
              <w:pStyle w:val="Style33"/>
              <w:widowControl w:val="false"/>
              <w:shd w:val="clear" w:color="auto" w:fill="auto"/>
              <w:spacing w:lineRule="auto" w:line="240"/>
              <w:ind w:hanging="0"/>
              <w:rPr>
                <w:sz w:val="24"/>
                <w:szCs w:val="24"/>
              </w:rPr>
            </w:pPr>
            <w:r>
              <w:rPr>
                <w:bCs/>
                <w:color w:val="auto"/>
                <w:sz w:val="24"/>
                <w:szCs w:val="24"/>
              </w:rPr>
              <w:t>1. Основные понятия финансового менеджмента и его роль в управлении туристическим, гостиничным и ресторанным бизнесом. Финансовый менеджмент как система управления</w:t>
            </w:r>
          </w:p>
        </w:tc>
        <w:tc>
          <w:tcPr>
            <w:tcW w:w="4089" w:type="dxa"/>
            <w:tcBorders>
              <w:top w:val="single" w:sz="4" w:space="0" w:color="000000"/>
              <w:left w:val="single" w:sz="4" w:space="0" w:color="000000"/>
            </w:tcBorders>
            <w:shd w:color="auto" w:fill="FFFFFF" w:val="clear"/>
          </w:tcPr>
          <w:p>
            <w:pPr>
              <w:pStyle w:val="Style33"/>
              <w:widowControl w:val="false"/>
              <w:shd w:val="clear" w:color="auto" w:fill="auto"/>
              <w:spacing w:lineRule="auto" w:line="240"/>
              <w:ind w:hanging="0"/>
              <w:jc w:val="both"/>
              <w:rPr>
                <w:sz w:val="24"/>
                <w:szCs w:val="24"/>
              </w:rPr>
            </w:pPr>
            <w:r>
              <w:rPr>
                <w:sz w:val="24"/>
                <w:szCs w:val="24"/>
              </w:rPr>
              <w:t>1. Корпоративная структура туристского (гостиничного) предприятия как основа финансового управления.</w:t>
            </w:r>
          </w:p>
          <w:p>
            <w:pPr>
              <w:pStyle w:val="Style33"/>
              <w:widowControl w:val="false"/>
              <w:shd w:val="clear" w:color="auto" w:fill="auto"/>
              <w:spacing w:lineRule="auto" w:line="240"/>
              <w:ind w:hanging="0"/>
              <w:jc w:val="both"/>
              <w:rPr>
                <w:sz w:val="24"/>
                <w:szCs w:val="24"/>
              </w:rPr>
            </w:pPr>
            <w:r>
              <w:rPr>
                <w:sz w:val="24"/>
                <w:szCs w:val="24"/>
              </w:rPr>
              <w:t>2. Особенности финансового менеджмента туроператора (турагента)</w:t>
            </w:r>
          </w:p>
          <w:p>
            <w:pPr>
              <w:pStyle w:val="Style33"/>
              <w:widowControl w:val="false"/>
              <w:shd w:val="clear" w:color="auto" w:fill="auto"/>
              <w:spacing w:lineRule="auto" w:line="240"/>
              <w:ind w:hanging="0"/>
              <w:jc w:val="both"/>
              <w:rPr>
                <w:sz w:val="24"/>
                <w:szCs w:val="24"/>
              </w:rPr>
            </w:pPr>
            <w:r>
              <w:rPr>
                <w:color w:val="231F20"/>
                <w:sz w:val="24"/>
                <w:szCs w:val="24"/>
              </w:rPr>
              <w:t xml:space="preserve">3. </w:t>
            </w:r>
            <w:r>
              <w:rPr>
                <w:sz w:val="24"/>
                <w:szCs w:val="24"/>
              </w:rPr>
              <w:t>Финансовый</w:t>
              <w:tab/>
              <w:t>и управленческий учет в туризме и гостеприимстве.</w:t>
            </w:r>
          </w:p>
        </w:tc>
        <w:tc>
          <w:tcPr>
            <w:tcW w:w="2538" w:type="dxa"/>
            <w:tcBorders>
              <w:top w:val="single" w:sz="4" w:space="0" w:color="000000"/>
              <w:left w:val="single" w:sz="4" w:space="0" w:color="000000"/>
              <w:right w:val="single" w:sz="4" w:space="0" w:color="000000"/>
            </w:tcBorders>
            <w:shd w:color="auto" w:fill="FFFFFF" w:val="clear"/>
          </w:tcPr>
          <w:p>
            <w:pPr>
              <w:pStyle w:val="Style33"/>
              <w:widowControl w:val="false"/>
              <w:shd w:val="clear" w:color="auto" w:fill="auto"/>
              <w:spacing w:lineRule="auto" w:line="240"/>
              <w:ind w:hanging="0"/>
              <w:rPr>
                <w:sz w:val="24"/>
                <w:szCs w:val="24"/>
              </w:rPr>
            </w:pPr>
            <w:r>
              <w:rPr>
                <w:sz w:val="24"/>
                <w:szCs w:val="24"/>
              </w:rPr>
              <w:t>Изучение литературных источников и справочных материалов подготовка к участию в дискуссии феномен</w:t>
            </w:r>
          </w:p>
        </w:tc>
      </w:tr>
      <w:tr>
        <w:trPr>
          <w:trHeight w:val="2551" w:hRule="exact"/>
        </w:trPr>
        <w:tc>
          <w:tcPr>
            <w:tcW w:w="3095" w:type="dxa"/>
            <w:tcBorders>
              <w:top w:val="single" w:sz="4" w:space="0" w:color="000000"/>
              <w:left w:val="single" w:sz="4" w:space="0" w:color="000000"/>
              <w:bottom w:val="single" w:sz="4" w:space="0" w:color="000000"/>
            </w:tcBorders>
            <w:shd w:color="auto" w:fill="FFFFFF" w:val="clear"/>
          </w:tcPr>
          <w:p>
            <w:pPr>
              <w:pStyle w:val="Style33"/>
              <w:widowControl w:val="false"/>
              <w:shd w:val="clear" w:color="auto" w:fill="auto"/>
              <w:spacing w:lineRule="auto" w:line="240"/>
              <w:ind w:hanging="0"/>
              <w:rPr>
                <w:sz w:val="24"/>
                <w:szCs w:val="24"/>
              </w:rPr>
            </w:pPr>
            <w:r>
              <w:rPr>
                <w:color w:val="auto"/>
                <w:sz w:val="24"/>
                <w:szCs w:val="24"/>
              </w:rPr>
              <w:t>2.Основные показатели финансово-хозяйственной деятельности гостиниц, ресторанного и туристического бизнеса</w:t>
            </w:r>
          </w:p>
        </w:tc>
        <w:tc>
          <w:tcPr>
            <w:tcW w:w="4089" w:type="dxa"/>
            <w:tcBorders>
              <w:top w:val="single" w:sz="4" w:space="0" w:color="000000"/>
              <w:left w:val="single" w:sz="4" w:space="0" w:color="000000"/>
              <w:bottom w:val="single" w:sz="4" w:space="0" w:color="000000"/>
            </w:tcBorders>
            <w:shd w:color="auto" w:fill="FFFFFF" w:val="clear"/>
          </w:tcPr>
          <w:p>
            <w:pPr>
              <w:pStyle w:val="Style33"/>
              <w:widowControl w:val="false"/>
              <w:shd w:val="clear" w:color="auto" w:fill="auto"/>
              <w:spacing w:lineRule="auto" w:line="240"/>
              <w:ind w:hanging="0"/>
              <w:jc w:val="both"/>
              <w:rPr>
                <w:sz w:val="24"/>
                <w:szCs w:val="24"/>
              </w:rPr>
            </w:pPr>
            <w:r>
              <w:rPr>
                <w:sz w:val="24"/>
                <w:szCs w:val="24"/>
              </w:rPr>
              <w:t>1. Основные коэффициенты</w:t>
            </w:r>
            <w:r>
              <w:rPr/>
              <w:t xml:space="preserve"> </w:t>
            </w:r>
            <w:r>
              <w:rPr>
                <w:sz w:val="24"/>
                <w:szCs w:val="24"/>
              </w:rPr>
              <w:t>(показатели) деятельности туристского предприятия.</w:t>
            </w:r>
          </w:p>
          <w:p>
            <w:pPr>
              <w:pStyle w:val="Style33"/>
              <w:widowControl w:val="false"/>
              <w:shd w:val="clear" w:color="auto" w:fill="auto"/>
              <w:spacing w:lineRule="auto" w:line="240"/>
              <w:ind w:hanging="0"/>
              <w:jc w:val="both"/>
              <w:rPr>
                <w:sz w:val="24"/>
                <w:szCs w:val="24"/>
              </w:rPr>
            </w:pPr>
            <w:r>
              <w:rPr>
                <w:sz w:val="24"/>
                <w:szCs w:val="24"/>
              </w:rPr>
              <w:t>2. Основные коэффициенты (показатели) деятельности туристского предприятия.</w:t>
            </w:r>
          </w:p>
          <w:p>
            <w:pPr>
              <w:pStyle w:val="Style33"/>
              <w:widowControl w:val="false"/>
              <w:shd w:val="clear" w:color="auto" w:fill="auto"/>
              <w:spacing w:lineRule="auto" w:line="240"/>
              <w:ind w:hanging="0"/>
              <w:jc w:val="both"/>
              <w:rPr>
                <w:sz w:val="24"/>
                <w:szCs w:val="24"/>
              </w:rPr>
            </w:pPr>
            <w:r>
              <w:rPr>
                <w:sz w:val="24"/>
                <w:szCs w:val="24"/>
              </w:rPr>
              <w:t>3. Основные коэффициенты (показатели) деятельности ресторанного предприятия.</w:t>
            </w:r>
          </w:p>
        </w:tc>
        <w:tc>
          <w:tcPr>
            <w:tcW w:w="2538" w:type="dxa"/>
            <w:tcBorders>
              <w:top w:val="single" w:sz="4" w:space="0" w:color="000000"/>
              <w:left w:val="single" w:sz="4" w:space="0" w:color="000000"/>
              <w:bottom w:val="single" w:sz="4" w:space="0" w:color="000000"/>
              <w:right w:val="single" w:sz="4" w:space="0" w:color="000000"/>
            </w:tcBorders>
            <w:shd w:color="auto" w:fill="FFFFFF" w:val="clear"/>
          </w:tcPr>
          <w:p>
            <w:pPr>
              <w:pStyle w:val="Style33"/>
              <w:widowControl w:val="false"/>
              <w:shd w:val="clear" w:color="auto" w:fill="auto"/>
              <w:spacing w:lineRule="auto" w:line="240"/>
              <w:ind w:hanging="0"/>
              <w:rPr>
                <w:sz w:val="24"/>
                <w:szCs w:val="24"/>
              </w:rPr>
            </w:pPr>
            <w:r>
              <w:rPr>
                <w:sz w:val="24"/>
                <w:szCs w:val="24"/>
              </w:rPr>
              <w:t>Изучение литературных источников и справочных материалов подготовка к</w:t>
            </w:r>
            <w:r>
              <w:rPr/>
              <w:t xml:space="preserve"> </w:t>
            </w:r>
            <w:r>
              <w:rPr>
                <w:sz w:val="24"/>
                <w:szCs w:val="24"/>
              </w:rPr>
              <w:t>участию в беседе</w:t>
            </w:r>
          </w:p>
        </w:tc>
      </w:tr>
      <w:tr>
        <w:trPr>
          <w:trHeight w:val="4427" w:hRule="exact"/>
        </w:trPr>
        <w:tc>
          <w:tcPr>
            <w:tcW w:w="3095" w:type="dxa"/>
            <w:tcBorders>
              <w:top w:val="single" w:sz="4" w:space="0" w:color="000000"/>
              <w:left w:val="single" w:sz="4" w:space="0" w:color="000000"/>
            </w:tcBorders>
            <w:shd w:color="auto" w:fill="FFFFFF" w:val="clear"/>
          </w:tcPr>
          <w:p>
            <w:pPr>
              <w:pStyle w:val="Style33"/>
              <w:widowControl w:val="false"/>
              <w:shd w:val="clear" w:color="auto" w:fill="auto"/>
              <w:spacing w:lineRule="auto" w:line="240"/>
              <w:ind w:hanging="0"/>
              <w:rPr>
                <w:sz w:val="24"/>
                <w:szCs w:val="24"/>
              </w:rPr>
            </w:pPr>
            <w:r>
              <w:rPr>
                <w:bCs/>
                <w:color w:val="auto"/>
                <w:sz w:val="24"/>
                <w:szCs w:val="24"/>
              </w:rPr>
              <w:t>3. Источники формирования финансовых ресурсов гостиничного и ресторанного хозяйства и туристических компаний. Развитие бизнеса: бизнес-планирование, прогнозирование, финансовое моделирование</w:t>
            </w:r>
          </w:p>
        </w:tc>
        <w:tc>
          <w:tcPr>
            <w:tcW w:w="4089" w:type="dxa"/>
            <w:tcBorders>
              <w:top w:val="single" w:sz="4" w:space="0" w:color="000000"/>
              <w:left w:val="single" w:sz="4" w:space="0" w:color="000000"/>
            </w:tcBorders>
            <w:shd w:color="auto" w:fill="FFFFFF" w:val="clear"/>
          </w:tcPr>
          <w:p>
            <w:pPr>
              <w:pStyle w:val="Style33"/>
              <w:widowControl w:val="false"/>
              <w:shd w:val="clear" w:color="auto" w:fill="auto"/>
              <w:spacing w:lineRule="auto" w:line="240"/>
              <w:ind w:hanging="0"/>
              <w:jc w:val="both"/>
              <w:rPr>
                <w:sz w:val="24"/>
                <w:szCs w:val="24"/>
              </w:rPr>
            </w:pPr>
            <w:r>
              <w:rPr>
                <w:sz w:val="24"/>
                <w:szCs w:val="24"/>
              </w:rPr>
              <w:t>1. Виды источников формирования финансовых ресурсов в туризме.</w:t>
            </w:r>
          </w:p>
          <w:p>
            <w:pPr>
              <w:pStyle w:val="Style33"/>
              <w:widowControl w:val="false"/>
              <w:shd w:val="clear" w:color="auto" w:fill="auto"/>
              <w:spacing w:lineRule="auto" w:line="240"/>
              <w:ind w:hanging="0"/>
              <w:jc w:val="both"/>
              <w:rPr>
                <w:sz w:val="24"/>
                <w:szCs w:val="24"/>
              </w:rPr>
            </w:pPr>
            <w:r>
              <w:rPr>
                <w:sz w:val="24"/>
                <w:szCs w:val="24"/>
              </w:rPr>
              <w:t>2. Как оценить эффективность инвестиций в индустрии туризма и гостеприимства?</w:t>
            </w:r>
          </w:p>
          <w:p>
            <w:pPr>
              <w:pStyle w:val="Style33"/>
              <w:widowControl w:val="false"/>
              <w:shd w:val="clear" w:color="auto" w:fill="auto"/>
              <w:spacing w:lineRule="auto" w:line="240"/>
              <w:ind w:hanging="0"/>
              <w:jc w:val="both"/>
              <w:rPr>
                <w:sz w:val="24"/>
                <w:szCs w:val="24"/>
              </w:rPr>
            </w:pPr>
            <w:r>
              <w:rPr>
                <w:sz w:val="24"/>
                <w:szCs w:val="24"/>
              </w:rPr>
              <w:t>3. В чем особенности и принципы разработки инвестиционных проектов (пакетов</w:t>
              <w:tab/>
              <w:t>туристских и гостиничных услуг)?</w:t>
            </w:r>
          </w:p>
          <w:p>
            <w:pPr>
              <w:pStyle w:val="Style33"/>
              <w:widowControl w:val="false"/>
              <w:shd w:val="clear" w:color="auto" w:fill="auto"/>
              <w:spacing w:lineRule="auto" w:line="240"/>
              <w:ind w:hanging="0"/>
              <w:jc w:val="both"/>
              <w:rPr>
                <w:sz w:val="24"/>
                <w:szCs w:val="24"/>
              </w:rPr>
            </w:pPr>
            <w:r>
              <w:rPr>
                <w:sz w:val="24"/>
                <w:szCs w:val="24"/>
              </w:rPr>
              <w:t>4. Анализ</w:t>
              <w:tab/>
              <w:t>инвестиционных проектов</w:t>
              <w:tab/>
              <w:t>в кризисных условиях</w:t>
            </w:r>
          </w:p>
          <w:p>
            <w:pPr>
              <w:pStyle w:val="Normal"/>
              <w:widowControl w:val="false"/>
              <w:jc w:val="both"/>
              <w:rPr>
                <w:rFonts w:ascii="Times New Roman" w:hAnsi="Times New Roman" w:cs="Times New Roman"/>
              </w:rPr>
            </w:pPr>
            <w:r>
              <w:rPr>
                <w:rFonts w:cs="Times New Roman" w:ascii="Times New Roman" w:hAnsi="Times New Roman"/>
              </w:rPr>
              <w:t>5. Разделы финансовой модели стратегии развития бизнеса и привлечения инвесторов.</w:t>
            </w:r>
          </w:p>
        </w:tc>
        <w:tc>
          <w:tcPr>
            <w:tcW w:w="2538" w:type="dxa"/>
            <w:tcBorders>
              <w:top w:val="single" w:sz="4" w:space="0" w:color="000000"/>
              <w:left w:val="single" w:sz="4" w:space="0" w:color="000000"/>
              <w:right w:val="single" w:sz="4" w:space="0" w:color="000000"/>
            </w:tcBorders>
            <w:shd w:color="auto" w:fill="FFFFFF" w:val="clear"/>
          </w:tcPr>
          <w:p>
            <w:pPr>
              <w:pStyle w:val="Style33"/>
              <w:widowControl w:val="false"/>
              <w:shd w:val="clear" w:color="auto" w:fill="auto"/>
              <w:spacing w:lineRule="auto" w:line="240"/>
              <w:ind w:hanging="0"/>
              <w:rPr>
                <w:sz w:val="24"/>
                <w:szCs w:val="24"/>
              </w:rPr>
            </w:pPr>
            <w:r>
              <w:rPr>
                <w:sz w:val="24"/>
                <w:szCs w:val="24"/>
              </w:rPr>
              <w:t>Изучение литературных источников и справочных материалов подготовка к участию в деловой игре</w:t>
            </w:r>
          </w:p>
        </w:tc>
      </w:tr>
      <w:tr>
        <w:trPr>
          <w:trHeight w:val="5844" w:hRule="exact"/>
        </w:trPr>
        <w:tc>
          <w:tcPr>
            <w:tcW w:w="3095" w:type="dxa"/>
            <w:tcBorders>
              <w:top w:val="single" w:sz="4" w:space="0" w:color="000000"/>
              <w:left w:val="single" w:sz="4" w:space="0" w:color="000000"/>
            </w:tcBorders>
            <w:shd w:color="auto" w:fill="FFFFFF" w:val="clear"/>
          </w:tcPr>
          <w:p>
            <w:pPr>
              <w:pStyle w:val="Style33"/>
              <w:widowControl w:val="false"/>
              <w:shd w:val="clear" w:color="auto" w:fill="auto"/>
              <w:spacing w:lineRule="auto" w:line="240"/>
              <w:ind w:hanging="0"/>
              <w:rPr>
                <w:sz w:val="24"/>
                <w:szCs w:val="24"/>
              </w:rPr>
            </w:pPr>
            <w:r>
              <w:rPr>
                <w:bCs/>
                <w:color w:val="auto"/>
                <w:sz w:val="24"/>
                <w:szCs w:val="24"/>
              </w:rPr>
              <w:t>4. Система планирования: бюджетирование как технология планирования, учета, контроля и управления. Управленческая технология и составные элементы бюджетирования. Особенности системы бюджетирования в компаниях индустрии туризма и гостеприимства</w:t>
            </w:r>
          </w:p>
        </w:tc>
        <w:tc>
          <w:tcPr>
            <w:tcW w:w="4089" w:type="dxa"/>
            <w:tcBorders>
              <w:top w:val="single" w:sz="4" w:space="0" w:color="000000"/>
              <w:left w:val="single" w:sz="4" w:space="0" w:color="000000"/>
            </w:tcBorders>
            <w:shd w:color="auto" w:fill="FFFFFF" w:val="clear"/>
          </w:tcPr>
          <w:p>
            <w:pPr>
              <w:pStyle w:val="Style33"/>
              <w:widowControl w:val="false"/>
              <w:shd w:val="clear" w:color="auto" w:fill="auto"/>
              <w:spacing w:lineRule="auto" w:line="240"/>
              <w:ind w:hanging="0"/>
              <w:jc w:val="both"/>
              <w:rPr>
                <w:sz w:val="24"/>
                <w:szCs w:val="24"/>
              </w:rPr>
            </w:pPr>
            <w:r>
              <w:rPr>
                <w:sz w:val="24"/>
                <w:szCs w:val="24"/>
              </w:rPr>
              <w:t>1. Цели и задачи финансового планирования на предприятии туризма и гостеприимства.</w:t>
            </w:r>
          </w:p>
          <w:p>
            <w:pPr>
              <w:pStyle w:val="Style33"/>
              <w:widowControl w:val="false"/>
              <w:shd w:val="clear" w:color="auto" w:fill="auto"/>
              <w:spacing w:lineRule="auto" w:line="240"/>
              <w:ind w:hanging="0"/>
              <w:jc w:val="both"/>
              <w:rPr>
                <w:sz w:val="24"/>
                <w:szCs w:val="24"/>
              </w:rPr>
            </w:pPr>
            <w:r>
              <w:rPr>
                <w:sz w:val="24"/>
                <w:szCs w:val="24"/>
              </w:rPr>
              <w:t>2. Процесс разработки финансового плана на практике.</w:t>
            </w:r>
          </w:p>
          <w:p>
            <w:pPr>
              <w:pStyle w:val="Style33"/>
              <w:widowControl w:val="false"/>
              <w:shd w:val="clear" w:color="auto" w:fill="auto"/>
              <w:spacing w:lineRule="auto" w:line="240"/>
              <w:ind w:hanging="0"/>
              <w:jc w:val="both"/>
              <w:rPr>
                <w:sz w:val="24"/>
                <w:szCs w:val="24"/>
              </w:rPr>
            </w:pPr>
            <w:r>
              <w:rPr>
                <w:sz w:val="24"/>
                <w:szCs w:val="24"/>
              </w:rPr>
              <w:t>3. Бюджет гостиницы: отель как самостоятельная операционная единица или часть холдинговой структуры - различия в процедуре и составе бюджетов. доходов, затрат).</w:t>
            </w:r>
          </w:p>
          <w:p>
            <w:pPr>
              <w:pStyle w:val="Style33"/>
              <w:widowControl w:val="false"/>
              <w:shd w:val="clear" w:color="auto" w:fill="auto"/>
              <w:spacing w:lineRule="auto" w:line="240"/>
              <w:ind w:hanging="0"/>
              <w:jc w:val="both"/>
              <w:rPr>
                <w:sz w:val="24"/>
                <w:szCs w:val="24"/>
              </w:rPr>
            </w:pPr>
            <w:r>
              <w:rPr>
                <w:sz w:val="24"/>
                <w:szCs w:val="24"/>
              </w:rPr>
              <w:t>4. Использование маржинального подхода в прогнозном бюджетировании.</w:t>
            </w:r>
          </w:p>
          <w:p>
            <w:pPr>
              <w:pStyle w:val="Style33"/>
              <w:widowControl w:val="false"/>
              <w:shd w:val="clear" w:color="auto" w:fill="auto"/>
              <w:spacing w:lineRule="auto" w:line="240"/>
              <w:ind w:hanging="0"/>
              <w:jc w:val="both"/>
              <w:rPr>
                <w:sz w:val="24"/>
                <w:szCs w:val="24"/>
              </w:rPr>
            </w:pPr>
            <w:r>
              <w:rPr>
                <w:sz w:val="24"/>
                <w:szCs w:val="24"/>
              </w:rPr>
              <w:t>5. Ресторан как зона доходности в составе гостиницы -</w:t>
            </w:r>
            <w:r>
              <w:rPr/>
              <w:t xml:space="preserve"> </w:t>
            </w:r>
            <w:r>
              <w:rPr>
                <w:sz w:val="24"/>
                <w:szCs w:val="24"/>
              </w:rPr>
              <w:t>особенности функционирования по сравнению с обычным рестораном.</w:t>
            </w:r>
          </w:p>
          <w:p>
            <w:pPr>
              <w:pStyle w:val="Style33"/>
              <w:widowControl w:val="false"/>
              <w:shd w:val="clear" w:color="auto" w:fill="auto"/>
              <w:spacing w:lineRule="auto" w:line="240"/>
              <w:ind w:hanging="0"/>
              <w:jc w:val="both"/>
              <w:rPr>
                <w:sz w:val="24"/>
                <w:szCs w:val="24"/>
              </w:rPr>
            </w:pPr>
            <w:r>
              <w:rPr>
                <w:sz w:val="24"/>
                <w:szCs w:val="24"/>
              </w:rPr>
              <w:t>6. Бюджет</w:t>
              <w:tab/>
              <w:t>туристической компании: туроператор и турагент - различия в процедуре</w:t>
              <w:tab/>
              <w:t>и</w:t>
              <w:tab/>
              <w:t>составе</w:t>
            </w:r>
          </w:p>
          <w:p>
            <w:pPr>
              <w:pStyle w:val="Normal"/>
              <w:widowControl w:val="false"/>
              <w:rPr>
                <w:rFonts w:ascii="Times New Roman" w:hAnsi="Times New Roman" w:cs="Times New Roman"/>
              </w:rPr>
            </w:pPr>
            <w:r>
              <w:rPr>
                <w:rFonts w:cs="Times New Roman" w:ascii="Times New Roman" w:hAnsi="Times New Roman"/>
              </w:rPr>
              <w:t>бюджетов.</w:t>
            </w:r>
          </w:p>
        </w:tc>
        <w:tc>
          <w:tcPr>
            <w:tcW w:w="2538" w:type="dxa"/>
            <w:tcBorders>
              <w:top w:val="single" w:sz="4" w:space="0" w:color="000000"/>
              <w:left w:val="single" w:sz="4" w:space="0" w:color="000000"/>
              <w:right w:val="single" w:sz="4" w:space="0" w:color="000000"/>
            </w:tcBorders>
            <w:shd w:color="auto" w:fill="FFFFFF" w:val="clear"/>
          </w:tcPr>
          <w:p>
            <w:pPr>
              <w:pStyle w:val="Style33"/>
              <w:widowControl w:val="false"/>
              <w:shd w:val="clear" w:color="auto" w:fill="auto"/>
              <w:spacing w:lineRule="auto" w:line="240"/>
              <w:ind w:hanging="0"/>
              <w:rPr>
                <w:sz w:val="24"/>
                <w:szCs w:val="24"/>
              </w:rPr>
            </w:pPr>
            <w:r>
              <w:rPr>
                <w:sz w:val="24"/>
                <w:szCs w:val="24"/>
              </w:rPr>
              <w:t>Изучение литературных источников и справочных материалов подготовка к участию в дискуссии</w:t>
            </w:r>
          </w:p>
        </w:tc>
      </w:tr>
      <w:tr>
        <w:trPr>
          <w:trHeight w:val="7262" w:hRule="exact"/>
        </w:trPr>
        <w:tc>
          <w:tcPr>
            <w:tcW w:w="3095" w:type="dxa"/>
            <w:tcBorders>
              <w:top w:val="single" w:sz="4" w:space="0" w:color="000000"/>
              <w:left w:val="single" w:sz="4" w:space="0" w:color="000000"/>
            </w:tcBorders>
            <w:shd w:color="auto" w:fill="FFFFFF" w:val="clear"/>
          </w:tcPr>
          <w:p>
            <w:pPr>
              <w:pStyle w:val="Style33"/>
              <w:widowControl w:val="false"/>
              <w:shd w:val="clear" w:color="auto" w:fill="auto"/>
              <w:spacing w:lineRule="auto" w:line="240"/>
              <w:ind w:hanging="0"/>
              <w:rPr>
                <w:sz w:val="24"/>
                <w:szCs w:val="24"/>
              </w:rPr>
            </w:pPr>
            <w:r>
              <w:rPr>
                <w:color w:val="auto"/>
                <w:sz w:val="24"/>
                <w:szCs w:val="24"/>
              </w:rPr>
              <w:t>5. Анализ финансового состояния и финансовых результатов. Оценка экономической эффективности деятельности</w:t>
            </w:r>
          </w:p>
        </w:tc>
        <w:tc>
          <w:tcPr>
            <w:tcW w:w="4089" w:type="dxa"/>
            <w:tcBorders>
              <w:top w:val="single" w:sz="4" w:space="0" w:color="000000"/>
              <w:left w:val="single" w:sz="4" w:space="0" w:color="000000"/>
            </w:tcBorders>
            <w:shd w:color="auto" w:fill="FFFFFF" w:val="clear"/>
          </w:tcPr>
          <w:p>
            <w:pPr>
              <w:pStyle w:val="Style33"/>
              <w:widowControl w:val="false"/>
              <w:shd w:val="clear" w:color="auto" w:fill="auto"/>
              <w:tabs>
                <w:tab w:val="clear" w:pos="708"/>
                <w:tab w:val="left" w:pos="790" w:leader="none"/>
              </w:tabs>
              <w:spacing w:lineRule="auto" w:line="240"/>
              <w:ind w:hanging="0"/>
              <w:jc w:val="both"/>
              <w:rPr>
                <w:color w:val="auto"/>
                <w:sz w:val="24"/>
                <w:szCs w:val="24"/>
              </w:rPr>
            </w:pPr>
            <w:r>
              <w:rPr>
                <w:color w:val="auto"/>
                <w:sz w:val="24"/>
                <w:szCs w:val="24"/>
              </w:rPr>
              <w:t>1. Методика оценки финансовой устойчивости</w:t>
              <w:tab/>
              <w:t>компаний туризма и гостеприимства в конкурентной среде.</w:t>
            </w:r>
          </w:p>
          <w:p>
            <w:pPr>
              <w:pStyle w:val="Style33"/>
              <w:widowControl w:val="false"/>
              <w:shd w:val="clear" w:color="auto" w:fill="auto"/>
              <w:tabs>
                <w:tab w:val="clear" w:pos="708"/>
                <w:tab w:val="left" w:pos="790" w:leader="none"/>
              </w:tabs>
              <w:spacing w:lineRule="auto" w:line="240"/>
              <w:ind w:hanging="0"/>
              <w:jc w:val="both"/>
              <w:rPr>
                <w:color w:val="auto"/>
                <w:sz w:val="24"/>
                <w:szCs w:val="24"/>
              </w:rPr>
            </w:pPr>
            <w:r>
              <w:rPr>
                <w:color w:val="auto"/>
                <w:sz w:val="24"/>
                <w:szCs w:val="24"/>
              </w:rPr>
              <w:t>2. Специфические показатели экономической эффективности деятельности компаний в гостиничном, ресторанном и туристическом бизнесе.</w:t>
            </w:r>
          </w:p>
          <w:p>
            <w:pPr>
              <w:pStyle w:val="Style33"/>
              <w:widowControl w:val="false"/>
              <w:shd w:val="clear" w:color="auto" w:fill="auto"/>
              <w:tabs>
                <w:tab w:val="clear" w:pos="708"/>
                <w:tab w:val="left" w:pos="790" w:leader="none"/>
              </w:tabs>
              <w:spacing w:lineRule="auto" w:line="240"/>
              <w:ind w:hanging="0"/>
              <w:jc w:val="both"/>
              <w:rPr>
                <w:color w:val="auto"/>
                <w:sz w:val="24"/>
                <w:szCs w:val="24"/>
              </w:rPr>
            </w:pPr>
            <w:r>
              <w:rPr>
                <w:color w:val="auto"/>
                <w:sz w:val="24"/>
                <w:szCs w:val="24"/>
              </w:rPr>
              <w:t>3. Финансовый</w:t>
              <w:tab/>
              <w:t>анализ</w:t>
              <w:tab/>
              <w:t>на предприятиях</w:t>
              <w:tab/>
              <w:t>(анализ финансовой</w:t>
              <w:tab/>
              <w:t>отчетности предприятии, анализ финансового</w:t>
              <w:tab/>
              <w:t>состояния гостиницы,</w:t>
              <w:tab/>
              <w:t>финансовые коэффициенты) туристской и гостиничной индустрии.</w:t>
            </w:r>
          </w:p>
          <w:p>
            <w:pPr>
              <w:pStyle w:val="Style33"/>
              <w:widowControl w:val="false"/>
              <w:shd w:val="clear" w:color="auto" w:fill="auto"/>
              <w:tabs>
                <w:tab w:val="clear" w:pos="708"/>
                <w:tab w:val="left" w:pos="790" w:leader="none"/>
              </w:tabs>
              <w:spacing w:lineRule="auto" w:line="240"/>
              <w:ind w:hanging="0"/>
              <w:jc w:val="both"/>
              <w:rPr>
                <w:color w:val="auto"/>
                <w:sz w:val="24"/>
                <w:szCs w:val="24"/>
              </w:rPr>
            </w:pPr>
            <w:r>
              <w:rPr>
                <w:color w:val="auto"/>
                <w:sz w:val="24"/>
                <w:szCs w:val="24"/>
              </w:rPr>
              <w:t>4. Бухгалтерская</w:t>
              <w:tab/>
              <w:t>отчетность предприятия - как использовать для информационного обеспечения финансового анализа?</w:t>
            </w:r>
          </w:p>
          <w:p>
            <w:pPr>
              <w:pStyle w:val="Style33"/>
              <w:widowControl w:val="false"/>
              <w:shd w:val="clear" w:color="auto" w:fill="auto"/>
              <w:tabs>
                <w:tab w:val="clear" w:pos="708"/>
                <w:tab w:val="left" w:pos="790" w:leader="none"/>
              </w:tabs>
              <w:spacing w:lineRule="auto" w:line="240"/>
              <w:ind w:hanging="0"/>
              <w:jc w:val="both"/>
              <w:rPr>
                <w:color w:val="auto"/>
                <w:sz w:val="24"/>
                <w:szCs w:val="24"/>
              </w:rPr>
            </w:pPr>
            <w:r>
              <w:rPr>
                <w:color w:val="auto"/>
                <w:sz w:val="24"/>
                <w:szCs w:val="24"/>
              </w:rPr>
              <w:t>5. Как</w:t>
              <w:tab/>
              <w:t>провести</w:t>
              <w:tab/>
              <w:t>оценку эффективности</w:t>
              <w:tab/>
              <w:t>результатов деятельности гостиницы?</w:t>
            </w:r>
          </w:p>
          <w:p>
            <w:pPr>
              <w:pStyle w:val="Style33"/>
              <w:widowControl w:val="false"/>
              <w:shd w:val="clear" w:color="auto" w:fill="auto"/>
              <w:tabs>
                <w:tab w:val="clear" w:pos="708"/>
                <w:tab w:val="left" w:pos="790" w:leader="none"/>
              </w:tabs>
              <w:spacing w:lineRule="auto" w:line="240"/>
              <w:ind w:hanging="0"/>
              <w:jc w:val="both"/>
              <w:rPr>
                <w:sz w:val="24"/>
                <w:szCs w:val="24"/>
              </w:rPr>
            </w:pPr>
            <w:r>
              <w:rPr>
                <w:color w:val="auto"/>
                <w:sz w:val="24"/>
                <w:szCs w:val="24"/>
              </w:rPr>
              <w:t>6. Оперативное</w:t>
              <w:tab/>
              <w:t>принятие управленческих решений по результатам</w:t>
              <w:tab/>
              <w:t>финансового анализа деятельности туристского предприятия</w:t>
            </w:r>
            <w:r>
              <w:rPr>
                <w:sz w:val="24"/>
                <w:szCs w:val="24"/>
              </w:rPr>
              <w:t>.</w:t>
            </w:r>
          </w:p>
          <w:p>
            <w:pPr>
              <w:pStyle w:val="Normal"/>
              <w:widowControl w:val="false"/>
              <w:jc w:val="both"/>
              <w:rPr>
                <w:rFonts w:ascii="Times New Roman" w:hAnsi="Times New Roman" w:cs="Times New Roman"/>
              </w:rPr>
            </w:pPr>
            <w:r>
              <w:rPr>
                <w:rFonts w:cs="Times New Roman" w:ascii="Times New Roman" w:hAnsi="Times New Roman"/>
              </w:rPr>
            </w:r>
          </w:p>
          <w:p>
            <w:pPr>
              <w:pStyle w:val="Style33"/>
              <w:widowControl w:val="false"/>
              <w:shd w:val="clear" w:color="auto" w:fill="auto"/>
              <w:spacing w:lineRule="auto" w:line="240"/>
              <w:ind w:hanging="0"/>
              <w:rPr/>
            </w:pPr>
            <w:r>
              <w:rPr/>
            </w:r>
          </w:p>
          <w:p>
            <w:pPr>
              <w:pStyle w:val="Normal"/>
              <w:widowControl w:val="false"/>
              <w:rPr>
                <w:rFonts w:ascii="Times New Roman" w:hAnsi="Times New Roman" w:cs="Times New Roman"/>
              </w:rPr>
            </w:pPr>
            <w:r>
              <w:rPr>
                <w:rFonts w:cs="Times New Roman" w:ascii="Times New Roman" w:hAnsi="Times New Roman"/>
              </w:rPr>
            </w:r>
          </w:p>
        </w:tc>
        <w:tc>
          <w:tcPr>
            <w:tcW w:w="2538" w:type="dxa"/>
            <w:tcBorders>
              <w:top w:val="single" w:sz="4" w:space="0" w:color="000000"/>
              <w:left w:val="single" w:sz="4" w:space="0" w:color="000000"/>
              <w:right w:val="single" w:sz="4" w:space="0" w:color="000000"/>
            </w:tcBorders>
            <w:shd w:color="auto" w:fill="FFFFFF" w:val="clear"/>
          </w:tcPr>
          <w:p>
            <w:pPr>
              <w:pStyle w:val="Style33"/>
              <w:widowControl w:val="false"/>
              <w:shd w:val="clear" w:color="auto" w:fill="auto"/>
              <w:spacing w:lineRule="auto" w:line="240"/>
              <w:ind w:hanging="0"/>
              <w:rPr>
                <w:sz w:val="24"/>
                <w:szCs w:val="24"/>
              </w:rPr>
            </w:pPr>
            <w:r>
              <w:rPr>
                <w:sz w:val="24"/>
                <w:szCs w:val="24"/>
              </w:rPr>
              <w:t>Изучение литературных источников и справочных материалов подготовка к участию в дискуссии</w:t>
            </w:r>
          </w:p>
        </w:tc>
      </w:tr>
      <w:tr>
        <w:trPr>
          <w:trHeight w:val="6695" w:hRule="exact"/>
        </w:trPr>
        <w:tc>
          <w:tcPr>
            <w:tcW w:w="3095" w:type="dxa"/>
            <w:tcBorders>
              <w:top w:val="single" w:sz="4" w:space="0" w:color="000000"/>
              <w:left w:val="single" w:sz="4" w:space="0" w:color="000000"/>
            </w:tcBorders>
            <w:shd w:color="auto" w:fill="FFFFFF" w:val="clear"/>
          </w:tcPr>
          <w:p>
            <w:pPr>
              <w:pStyle w:val="Style33"/>
              <w:widowControl w:val="false"/>
              <w:shd w:val="clear" w:color="auto" w:fill="auto"/>
              <w:spacing w:lineRule="auto" w:line="240"/>
              <w:ind w:hanging="0"/>
              <w:rPr>
                <w:sz w:val="24"/>
                <w:szCs w:val="24"/>
              </w:rPr>
            </w:pPr>
            <w:r>
              <w:rPr>
                <w:color w:val="auto"/>
                <w:sz w:val="24"/>
                <w:szCs w:val="24"/>
              </w:rPr>
              <w:t>6. Финансовый механизм на предприятиях туризма. Базовые понятия и основы</w:t>
            </w:r>
          </w:p>
        </w:tc>
        <w:tc>
          <w:tcPr>
            <w:tcW w:w="4089" w:type="dxa"/>
            <w:tcBorders>
              <w:top w:val="single" w:sz="4" w:space="0" w:color="000000"/>
              <w:left w:val="single" w:sz="4" w:space="0" w:color="000000"/>
            </w:tcBorders>
            <w:shd w:color="auto" w:fill="FFFFFF" w:val="clear"/>
          </w:tcPr>
          <w:p>
            <w:pPr>
              <w:pStyle w:val="Style33"/>
              <w:widowControl w:val="false"/>
              <w:shd w:val="clear" w:color="auto" w:fill="auto"/>
              <w:tabs>
                <w:tab w:val="clear" w:pos="708"/>
                <w:tab w:val="left" w:pos="790" w:leader="none"/>
              </w:tabs>
              <w:spacing w:lineRule="auto" w:line="240"/>
              <w:ind w:hanging="0"/>
              <w:jc w:val="both"/>
              <w:rPr>
                <w:sz w:val="24"/>
                <w:szCs w:val="24"/>
              </w:rPr>
            </w:pPr>
            <w:r>
              <w:rPr>
                <w:sz w:val="24"/>
                <w:szCs w:val="24"/>
              </w:rPr>
              <w:t>1. Понятие финансового риска.</w:t>
            </w:r>
          </w:p>
          <w:p>
            <w:pPr>
              <w:pStyle w:val="Style33"/>
              <w:widowControl w:val="false"/>
              <w:shd w:val="clear" w:color="auto" w:fill="auto"/>
              <w:tabs>
                <w:tab w:val="clear" w:pos="708"/>
                <w:tab w:val="left" w:pos="790" w:leader="none"/>
              </w:tabs>
              <w:spacing w:lineRule="auto" w:line="240"/>
              <w:ind w:hanging="0"/>
              <w:jc w:val="both"/>
              <w:rPr>
                <w:sz w:val="24"/>
                <w:szCs w:val="24"/>
              </w:rPr>
            </w:pPr>
            <w:r>
              <w:rPr>
                <w:sz w:val="24"/>
                <w:szCs w:val="24"/>
              </w:rPr>
              <w:t>2. Классификация затрат на предприятиях туризма и гостиничного хозяйства</w:t>
            </w:r>
            <w:r>
              <w:rPr/>
              <w:t xml:space="preserve"> </w:t>
            </w:r>
            <w:r>
              <w:rPr>
                <w:sz w:val="24"/>
                <w:szCs w:val="24"/>
              </w:rPr>
              <w:t>(прямые - накладные, постоянные - переменные).</w:t>
            </w:r>
          </w:p>
          <w:p>
            <w:pPr>
              <w:pStyle w:val="Style33"/>
              <w:widowControl w:val="false"/>
              <w:shd w:val="clear" w:color="auto" w:fill="auto"/>
              <w:tabs>
                <w:tab w:val="clear" w:pos="708"/>
                <w:tab w:val="left" w:pos="790" w:leader="none"/>
              </w:tabs>
              <w:spacing w:lineRule="auto" w:line="240"/>
              <w:ind w:hanging="0"/>
              <w:jc w:val="both"/>
              <w:rPr>
                <w:sz w:val="24"/>
                <w:szCs w:val="24"/>
              </w:rPr>
            </w:pPr>
            <w:r>
              <w:rPr>
                <w:sz w:val="24"/>
                <w:szCs w:val="24"/>
              </w:rPr>
              <w:t>3. Тактика</w:t>
              <w:tab/>
              <w:t>финансового менеджмента.</w:t>
            </w:r>
          </w:p>
          <w:p>
            <w:pPr>
              <w:pStyle w:val="Style33"/>
              <w:widowControl w:val="false"/>
              <w:shd w:val="clear" w:color="auto" w:fill="auto"/>
              <w:tabs>
                <w:tab w:val="clear" w:pos="708"/>
                <w:tab w:val="left" w:pos="790" w:leader="none"/>
              </w:tabs>
              <w:spacing w:lineRule="auto" w:line="240"/>
              <w:ind w:hanging="0"/>
              <w:jc w:val="both"/>
              <w:rPr>
                <w:sz w:val="24"/>
                <w:szCs w:val="24"/>
              </w:rPr>
            </w:pPr>
            <w:r>
              <w:rPr>
                <w:sz w:val="24"/>
                <w:szCs w:val="24"/>
              </w:rPr>
              <w:t>4. Особенность</w:t>
              <w:tab/>
              <w:t>управления оборотным капиталом в туризме.</w:t>
            </w:r>
          </w:p>
          <w:p>
            <w:pPr>
              <w:pStyle w:val="Style33"/>
              <w:widowControl w:val="false"/>
              <w:shd w:val="clear" w:color="auto" w:fill="auto"/>
              <w:tabs>
                <w:tab w:val="clear" w:pos="708"/>
                <w:tab w:val="left" w:pos="790" w:leader="none"/>
              </w:tabs>
              <w:spacing w:lineRule="auto" w:line="240"/>
              <w:ind w:hanging="0"/>
              <w:jc w:val="both"/>
              <w:rPr>
                <w:sz w:val="24"/>
                <w:szCs w:val="24"/>
              </w:rPr>
            </w:pPr>
            <w:r>
              <w:rPr>
                <w:sz w:val="24"/>
                <w:szCs w:val="24"/>
              </w:rPr>
              <w:t>5. Управление</w:t>
              <w:tab/>
              <w:t>денежными</w:t>
            </w:r>
          </w:p>
          <w:p>
            <w:pPr>
              <w:pStyle w:val="Style33"/>
              <w:widowControl w:val="false"/>
              <w:shd w:val="clear" w:color="auto" w:fill="auto"/>
              <w:tabs>
                <w:tab w:val="clear" w:pos="708"/>
                <w:tab w:val="left" w:pos="790" w:leader="none"/>
              </w:tabs>
              <w:spacing w:lineRule="auto" w:line="240"/>
              <w:ind w:hanging="0"/>
              <w:jc w:val="both"/>
              <w:rPr>
                <w:sz w:val="24"/>
                <w:szCs w:val="24"/>
              </w:rPr>
            </w:pPr>
            <w:r>
              <w:rPr>
                <w:sz w:val="24"/>
                <w:szCs w:val="24"/>
              </w:rPr>
              <w:t>средствами и ликвидными ценными бумагами в туризме.</w:t>
            </w:r>
          </w:p>
          <w:p>
            <w:pPr>
              <w:pStyle w:val="Style33"/>
              <w:widowControl w:val="false"/>
              <w:shd w:val="clear" w:color="auto" w:fill="auto"/>
              <w:tabs>
                <w:tab w:val="clear" w:pos="708"/>
                <w:tab w:val="left" w:pos="790" w:leader="none"/>
              </w:tabs>
              <w:spacing w:lineRule="auto" w:line="240"/>
              <w:ind w:hanging="0"/>
              <w:jc w:val="both"/>
              <w:rPr>
                <w:sz w:val="24"/>
                <w:szCs w:val="24"/>
              </w:rPr>
            </w:pPr>
            <w:r>
              <w:rPr>
                <w:sz w:val="24"/>
                <w:szCs w:val="24"/>
              </w:rPr>
              <w:t>6. Управление</w:t>
              <w:tab/>
              <w:t>денежными средствами. Виды и типы ценных бумаг. Дивиденды и проценты</w:t>
              <w:tab/>
              <w:t>по ценным бумагам. Доходность финансового</w:t>
              <w:tab/>
              <w:t>актива. Индикаторы на рынке ценных бумаг. Операции на рынке ценных бумаг. Принципы формирования эффективного портфеля ценных бумаг с учетом рыночного риска.</w:t>
            </w:r>
          </w:p>
          <w:p>
            <w:pPr>
              <w:pStyle w:val="Style33"/>
              <w:widowControl w:val="false"/>
              <w:shd w:val="clear" w:color="auto" w:fill="auto"/>
              <w:tabs>
                <w:tab w:val="clear" w:pos="708"/>
                <w:tab w:val="left" w:pos="790" w:leader="none"/>
              </w:tabs>
              <w:spacing w:lineRule="auto" w:line="240"/>
              <w:ind w:hanging="0"/>
              <w:jc w:val="both"/>
              <w:rPr>
                <w:sz w:val="24"/>
                <w:szCs w:val="24"/>
              </w:rPr>
            </w:pPr>
            <w:r>
              <w:rPr>
                <w:sz w:val="24"/>
                <w:szCs w:val="24"/>
              </w:rPr>
              <w:t>7. Формы и методы снижения риска финансовых решений в туризме.</w:t>
            </w:r>
          </w:p>
        </w:tc>
        <w:tc>
          <w:tcPr>
            <w:tcW w:w="2538" w:type="dxa"/>
            <w:tcBorders>
              <w:top w:val="single" w:sz="4" w:space="0" w:color="000000"/>
              <w:left w:val="single" w:sz="4" w:space="0" w:color="000000"/>
              <w:right w:val="single" w:sz="4" w:space="0" w:color="000000"/>
            </w:tcBorders>
            <w:shd w:color="auto" w:fill="FFFFFF" w:val="clear"/>
          </w:tcPr>
          <w:p>
            <w:pPr>
              <w:pStyle w:val="Style33"/>
              <w:widowControl w:val="false"/>
              <w:shd w:val="clear" w:color="auto" w:fill="auto"/>
              <w:spacing w:lineRule="auto" w:line="240"/>
              <w:ind w:hanging="0"/>
              <w:rPr>
                <w:sz w:val="24"/>
                <w:szCs w:val="24"/>
              </w:rPr>
            </w:pPr>
            <w:r>
              <w:rPr>
                <w:sz w:val="24"/>
                <w:szCs w:val="24"/>
              </w:rPr>
              <w:t>Изучение литературных источников и справочных материалов подготовка к участию в дискуссии</w:t>
            </w:r>
          </w:p>
        </w:tc>
      </w:tr>
    </w:tbl>
    <w:p>
      <w:pPr>
        <w:pStyle w:val="Normal"/>
        <w:spacing w:lineRule="exact" w:line="1"/>
        <w:rPr>
          <w:rFonts w:ascii="Times New Roman" w:hAnsi="Times New Roman" w:cs="Times New Roman"/>
        </w:rPr>
      </w:pPr>
      <w:r>
        <w:rPr>
          <w:rFonts w:cs="Times New Roman" w:ascii="Times New Roman" w:hAnsi="Times New Roman"/>
        </w:rPr>
      </w:r>
    </w:p>
    <w:p>
      <w:pPr>
        <w:pStyle w:val="Normal"/>
        <w:widowControl/>
        <w:jc w:val="center"/>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r>
    </w:p>
    <w:p>
      <w:pPr>
        <w:pStyle w:val="Normal"/>
        <w:widowControl/>
        <w:rPr>
          <w:rFonts w:ascii="Times New Roman" w:hAnsi="Times New Roman" w:eastAsia="Calibri" w:cs="Times New Roman"/>
          <w:b/>
          <w:b/>
          <w:color w:val="auto"/>
          <w:lang w:bidi="ar-SA"/>
        </w:rPr>
      </w:pPr>
      <w:bookmarkStart w:id="7" w:name="_Toc471715748"/>
      <w:r>
        <w:rPr>
          <w:rFonts w:eastAsia="Calibri" w:cs="Times New Roman" w:ascii="Times New Roman" w:hAnsi="Times New Roman"/>
          <w:b/>
          <w:color w:val="auto"/>
          <w:lang w:bidi="ar-SA"/>
        </w:rPr>
        <w:t xml:space="preserve">           </w:t>
      </w:r>
      <w:r>
        <w:rPr>
          <w:rFonts w:eastAsia="Calibri" w:cs="Times New Roman" w:ascii="Times New Roman" w:hAnsi="Times New Roman"/>
          <w:b/>
          <w:color w:val="auto"/>
          <w:lang w:bidi="ar-SA"/>
        </w:rPr>
        <w:t xml:space="preserve">6.2. </w:t>
      </w:r>
      <w:bookmarkEnd w:id="7"/>
      <w:r>
        <w:rPr>
          <w:rFonts w:eastAsia="Calibri" w:cs="Times New Roman" w:ascii="Times New Roman" w:hAnsi="Times New Roman"/>
          <w:b/>
          <w:color w:val="auto"/>
          <w:lang w:bidi="ar-SA"/>
        </w:rPr>
        <w:t>Перечень вопросов, заданий, тем для подготовки к текущему контролю</w:t>
      </w:r>
    </w:p>
    <w:p>
      <w:pPr>
        <w:pStyle w:val="Normal"/>
        <w:widowControl/>
        <w:jc w:val="center"/>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r>
    </w:p>
    <w:p>
      <w:pPr>
        <w:pStyle w:val="Normal"/>
        <w:widowControl/>
        <w:jc w:val="center"/>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r>
    </w:p>
    <w:p>
      <w:pPr>
        <w:pStyle w:val="Normal"/>
        <w:widowControl/>
        <w:jc w:val="center"/>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t>Примерные задания для контрольной работы:</w:t>
      </w:r>
      <w:bookmarkStart w:id="8" w:name="bookmark30"/>
      <w:bookmarkStart w:id="9" w:name="bookmark29"/>
    </w:p>
    <w:p>
      <w:pPr>
        <w:pStyle w:val="11"/>
        <w:numPr>
          <w:ilvl w:val="0"/>
          <w:numId w:val="7"/>
        </w:numPr>
        <w:shd w:val="clear" w:color="auto" w:fill="auto"/>
        <w:tabs>
          <w:tab w:val="clear" w:pos="708"/>
          <w:tab w:val="left" w:pos="818" w:leader="none"/>
        </w:tabs>
        <w:spacing w:lineRule="auto" w:line="240"/>
        <w:ind w:left="820" w:hanging="360"/>
        <w:rPr>
          <w:sz w:val="24"/>
        </w:rPr>
      </w:pPr>
      <w:r>
        <w:rPr>
          <w:sz w:val="24"/>
        </w:rPr>
        <w:t>Финансы и их особенности в российском туристском бизнесе и гостеприимстве</w:t>
      </w:r>
    </w:p>
    <w:p>
      <w:pPr>
        <w:pStyle w:val="11"/>
        <w:numPr>
          <w:ilvl w:val="0"/>
          <w:numId w:val="7"/>
        </w:numPr>
        <w:shd w:val="clear" w:color="auto" w:fill="auto"/>
        <w:tabs>
          <w:tab w:val="clear" w:pos="708"/>
          <w:tab w:val="left" w:pos="842" w:leader="none"/>
        </w:tabs>
        <w:spacing w:lineRule="auto" w:line="240"/>
        <w:ind w:firstLine="460"/>
        <w:rPr>
          <w:sz w:val="24"/>
        </w:rPr>
      </w:pPr>
      <w:r>
        <w:rPr>
          <w:sz w:val="24"/>
        </w:rPr>
        <w:t>Зависимость туристского бизнеса от факторов внешней среды</w:t>
      </w:r>
    </w:p>
    <w:p>
      <w:pPr>
        <w:pStyle w:val="11"/>
        <w:numPr>
          <w:ilvl w:val="0"/>
          <w:numId w:val="7"/>
        </w:numPr>
        <w:shd w:val="clear" w:color="auto" w:fill="auto"/>
        <w:tabs>
          <w:tab w:val="clear" w:pos="708"/>
          <w:tab w:val="left" w:pos="842" w:leader="none"/>
        </w:tabs>
        <w:spacing w:lineRule="auto" w:line="240"/>
        <w:ind w:firstLine="460"/>
        <w:rPr>
          <w:sz w:val="24"/>
        </w:rPr>
      </w:pPr>
      <w:r>
        <w:rPr>
          <w:sz w:val="24"/>
        </w:rPr>
        <w:t>Дивидендная политика в российских туризме и гостеприимстве</w:t>
      </w:r>
    </w:p>
    <w:p>
      <w:pPr>
        <w:pStyle w:val="11"/>
        <w:numPr>
          <w:ilvl w:val="0"/>
          <w:numId w:val="7"/>
        </w:numPr>
        <w:shd w:val="clear" w:color="auto" w:fill="auto"/>
        <w:tabs>
          <w:tab w:val="clear" w:pos="708"/>
          <w:tab w:val="left" w:pos="842" w:leader="none"/>
        </w:tabs>
        <w:spacing w:lineRule="auto" w:line="240"/>
        <w:ind w:firstLine="460"/>
        <w:rPr>
          <w:sz w:val="24"/>
        </w:rPr>
      </w:pPr>
      <w:r>
        <w:rPr>
          <w:sz w:val="24"/>
        </w:rPr>
        <w:t>Факторы, влияющие на инвестиционную политику предприятия</w:t>
      </w:r>
    </w:p>
    <w:p>
      <w:pPr>
        <w:pStyle w:val="11"/>
        <w:numPr>
          <w:ilvl w:val="0"/>
          <w:numId w:val="7"/>
        </w:numPr>
        <w:shd w:val="clear" w:color="auto" w:fill="auto"/>
        <w:tabs>
          <w:tab w:val="clear" w:pos="708"/>
          <w:tab w:val="left" w:pos="842" w:leader="none"/>
        </w:tabs>
        <w:spacing w:lineRule="auto" w:line="240"/>
        <w:ind w:firstLine="460"/>
        <w:rPr>
          <w:sz w:val="24"/>
        </w:rPr>
      </w:pPr>
      <w:r>
        <w:rPr>
          <w:sz w:val="24"/>
        </w:rPr>
        <w:t>Субъекты и объекты инвестирования в туризме и гостеприимстве</w:t>
      </w:r>
    </w:p>
    <w:p>
      <w:pPr>
        <w:pStyle w:val="11"/>
        <w:numPr>
          <w:ilvl w:val="0"/>
          <w:numId w:val="7"/>
        </w:numPr>
        <w:shd w:val="clear" w:color="auto" w:fill="auto"/>
        <w:tabs>
          <w:tab w:val="clear" w:pos="708"/>
          <w:tab w:val="left" w:pos="842" w:leader="none"/>
        </w:tabs>
        <w:spacing w:lineRule="auto" w:line="240"/>
        <w:ind w:left="820" w:hanging="360"/>
        <w:rPr>
          <w:sz w:val="24"/>
        </w:rPr>
      </w:pPr>
      <w:r>
        <w:rPr>
          <w:sz w:val="24"/>
        </w:rPr>
        <w:t>Формирование инвестиционной политики туристского (гостиничного) предприятия</w:t>
      </w:r>
    </w:p>
    <w:p>
      <w:pPr>
        <w:pStyle w:val="11"/>
        <w:numPr>
          <w:ilvl w:val="0"/>
          <w:numId w:val="7"/>
        </w:numPr>
        <w:shd w:val="clear" w:color="auto" w:fill="auto"/>
        <w:tabs>
          <w:tab w:val="clear" w:pos="708"/>
          <w:tab w:val="left" w:pos="842" w:leader="none"/>
        </w:tabs>
        <w:spacing w:lineRule="auto" w:line="240"/>
        <w:ind w:firstLine="460"/>
        <w:rPr>
          <w:sz w:val="24"/>
        </w:rPr>
      </w:pPr>
      <w:r>
        <w:rPr>
          <w:sz w:val="24"/>
        </w:rPr>
        <w:t>Классификация рисков туристского (гостиничного) предприятия</w:t>
      </w:r>
    </w:p>
    <w:p>
      <w:pPr>
        <w:pStyle w:val="11"/>
        <w:numPr>
          <w:ilvl w:val="0"/>
          <w:numId w:val="7"/>
        </w:numPr>
        <w:shd w:val="clear" w:color="auto" w:fill="auto"/>
        <w:tabs>
          <w:tab w:val="clear" w:pos="708"/>
          <w:tab w:val="left" w:pos="842" w:leader="none"/>
        </w:tabs>
        <w:spacing w:lineRule="auto" w:line="240"/>
        <w:ind w:firstLine="460"/>
        <w:rPr>
          <w:sz w:val="24"/>
        </w:rPr>
      </w:pPr>
      <w:r>
        <w:rPr>
          <w:sz w:val="24"/>
        </w:rPr>
        <w:t>Банкротство туристского предприятия</w:t>
      </w:r>
    </w:p>
    <w:p>
      <w:pPr>
        <w:pStyle w:val="11"/>
        <w:numPr>
          <w:ilvl w:val="0"/>
          <w:numId w:val="7"/>
        </w:numPr>
        <w:shd w:val="clear" w:color="auto" w:fill="auto"/>
        <w:tabs>
          <w:tab w:val="clear" w:pos="708"/>
          <w:tab w:val="left" w:pos="842" w:leader="none"/>
        </w:tabs>
        <w:spacing w:lineRule="auto" w:line="240"/>
        <w:ind w:left="820" w:hanging="360"/>
        <w:rPr>
          <w:sz w:val="24"/>
        </w:rPr>
      </w:pPr>
      <w:r>
        <w:rPr>
          <w:sz w:val="24"/>
        </w:rPr>
        <w:t>Прогнозирование как фактор минимизации рисков на туристском предприятии</w:t>
      </w:r>
    </w:p>
    <w:p>
      <w:pPr>
        <w:pStyle w:val="11"/>
        <w:numPr>
          <w:ilvl w:val="0"/>
          <w:numId w:val="7"/>
        </w:numPr>
        <w:shd w:val="clear" w:color="auto" w:fill="auto"/>
        <w:tabs>
          <w:tab w:val="clear" w:pos="708"/>
          <w:tab w:val="left" w:pos="973" w:leader="none"/>
        </w:tabs>
        <w:spacing w:lineRule="auto" w:line="240"/>
        <w:ind w:left="800" w:hanging="320"/>
        <w:jc w:val="both"/>
        <w:rPr>
          <w:sz w:val="24"/>
        </w:rPr>
      </w:pPr>
      <w:r>
        <w:rPr>
          <w:sz w:val="24"/>
        </w:rPr>
        <w:t>Бюджетирование как составная часть финансового планирования туристского (гостиничного) производства</w:t>
      </w:r>
    </w:p>
    <w:p>
      <w:pPr>
        <w:pStyle w:val="11"/>
        <w:numPr>
          <w:ilvl w:val="0"/>
          <w:numId w:val="7"/>
        </w:numPr>
        <w:shd w:val="clear" w:color="auto" w:fill="auto"/>
        <w:tabs>
          <w:tab w:val="clear" w:pos="708"/>
          <w:tab w:val="left" w:pos="973" w:leader="none"/>
        </w:tabs>
        <w:spacing w:lineRule="auto" w:line="240"/>
        <w:ind w:firstLine="480"/>
        <w:jc w:val="both"/>
        <w:rPr>
          <w:sz w:val="24"/>
        </w:rPr>
      </w:pPr>
      <w:r>
        <w:rPr>
          <w:sz w:val="24"/>
        </w:rPr>
        <w:t>Финансовое планирование на туристском (гостиничном) предприятии</w:t>
      </w:r>
    </w:p>
    <w:p>
      <w:pPr>
        <w:pStyle w:val="11"/>
        <w:numPr>
          <w:ilvl w:val="0"/>
          <w:numId w:val="7"/>
        </w:numPr>
        <w:shd w:val="clear" w:color="auto" w:fill="auto"/>
        <w:tabs>
          <w:tab w:val="clear" w:pos="708"/>
          <w:tab w:val="left" w:pos="973" w:leader="none"/>
        </w:tabs>
        <w:spacing w:lineRule="auto" w:line="240"/>
        <w:ind w:firstLine="480"/>
        <w:jc w:val="both"/>
        <w:rPr>
          <w:sz w:val="24"/>
        </w:rPr>
      </w:pPr>
      <w:r>
        <w:rPr>
          <w:sz w:val="24"/>
        </w:rPr>
        <w:t>Анализ ликвидности туристского (гостиничного) производства</w:t>
      </w:r>
    </w:p>
    <w:p>
      <w:pPr>
        <w:pStyle w:val="11"/>
        <w:numPr>
          <w:ilvl w:val="0"/>
          <w:numId w:val="7"/>
        </w:numPr>
        <w:shd w:val="clear" w:color="auto" w:fill="auto"/>
        <w:tabs>
          <w:tab w:val="clear" w:pos="708"/>
          <w:tab w:val="left" w:pos="973" w:leader="none"/>
        </w:tabs>
        <w:spacing w:lineRule="auto" w:line="240"/>
        <w:ind w:firstLine="480"/>
        <w:jc w:val="both"/>
        <w:rPr>
          <w:sz w:val="24"/>
        </w:rPr>
      </w:pPr>
      <w:r>
        <w:rPr>
          <w:sz w:val="24"/>
        </w:rPr>
        <w:t>Анализ рентабельности туристского (гостиничного) производства</w:t>
      </w:r>
    </w:p>
    <w:p>
      <w:pPr>
        <w:pStyle w:val="11"/>
        <w:numPr>
          <w:ilvl w:val="0"/>
          <w:numId w:val="7"/>
        </w:numPr>
        <w:shd w:val="clear" w:color="auto" w:fill="auto"/>
        <w:tabs>
          <w:tab w:val="clear" w:pos="708"/>
          <w:tab w:val="left" w:pos="973" w:leader="none"/>
        </w:tabs>
        <w:spacing w:lineRule="auto" w:line="240"/>
        <w:ind w:firstLine="480"/>
        <w:jc w:val="both"/>
        <w:rPr>
          <w:sz w:val="24"/>
        </w:rPr>
      </w:pPr>
      <w:r>
        <w:rPr>
          <w:sz w:val="24"/>
        </w:rPr>
        <w:t>Анализ деловой активности туристского (гостиничного) предприятия</w:t>
      </w:r>
    </w:p>
    <w:p>
      <w:pPr>
        <w:pStyle w:val="11"/>
        <w:numPr>
          <w:ilvl w:val="0"/>
          <w:numId w:val="7"/>
        </w:numPr>
        <w:shd w:val="clear" w:color="auto" w:fill="auto"/>
        <w:tabs>
          <w:tab w:val="clear" w:pos="708"/>
          <w:tab w:val="left" w:pos="973" w:leader="none"/>
        </w:tabs>
        <w:spacing w:lineRule="auto" w:line="240"/>
        <w:ind w:firstLine="480"/>
        <w:jc w:val="both"/>
        <w:rPr>
          <w:sz w:val="24"/>
        </w:rPr>
      </w:pPr>
      <w:r>
        <w:rPr>
          <w:sz w:val="24"/>
        </w:rPr>
        <w:t>Расчет ликвидности туристского (гостиничного) предприятия</w:t>
      </w:r>
    </w:p>
    <w:p>
      <w:pPr>
        <w:pStyle w:val="11"/>
        <w:numPr>
          <w:ilvl w:val="0"/>
          <w:numId w:val="7"/>
        </w:numPr>
        <w:shd w:val="clear" w:color="auto" w:fill="auto"/>
        <w:tabs>
          <w:tab w:val="clear" w:pos="708"/>
          <w:tab w:val="left" w:pos="973" w:leader="none"/>
        </w:tabs>
        <w:spacing w:lineRule="auto" w:line="240"/>
        <w:ind w:firstLine="480"/>
        <w:jc w:val="both"/>
        <w:rPr>
          <w:sz w:val="24"/>
        </w:rPr>
      </w:pPr>
      <w:r>
        <w:rPr>
          <w:sz w:val="24"/>
        </w:rPr>
        <w:t>Расчет платежеспособности туристского (гостиничного) предприятия</w:t>
      </w:r>
    </w:p>
    <w:p>
      <w:pPr>
        <w:pStyle w:val="11"/>
        <w:numPr>
          <w:ilvl w:val="0"/>
          <w:numId w:val="7"/>
        </w:numPr>
        <w:shd w:val="clear" w:color="auto" w:fill="auto"/>
        <w:tabs>
          <w:tab w:val="clear" w:pos="708"/>
          <w:tab w:val="left" w:pos="973" w:leader="none"/>
        </w:tabs>
        <w:spacing w:lineRule="auto" w:line="240"/>
        <w:ind w:firstLine="480"/>
        <w:jc w:val="both"/>
        <w:rPr>
          <w:sz w:val="24"/>
        </w:rPr>
      </w:pPr>
      <w:r>
        <w:rPr>
          <w:sz w:val="24"/>
        </w:rPr>
        <w:t>Расчет рентабельности туристского (гостиничного) предприятия</w:t>
      </w:r>
    </w:p>
    <w:p>
      <w:pPr>
        <w:pStyle w:val="11"/>
        <w:numPr>
          <w:ilvl w:val="0"/>
          <w:numId w:val="7"/>
        </w:numPr>
        <w:shd w:val="clear" w:color="auto" w:fill="auto"/>
        <w:tabs>
          <w:tab w:val="clear" w:pos="708"/>
          <w:tab w:val="left" w:pos="973" w:leader="none"/>
        </w:tabs>
        <w:spacing w:lineRule="auto" w:line="240"/>
        <w:ind w:firstLine="480"/>
        <w:jc w:val="both"/>
        <w:rPr>
          <w:sz w:val="24"/>
        </w:rPr>
      </w:pPr>
      <w:r>
        <w:rPr>
          <w:sz w:val="24"/>
        </w:rPr>
        <w:t>Расчет деловой активности туристского (гостиничного) предприятия</w:t>
      </w:r>
    </w:p>
    <w:p>
      <w:pPr>
        <w:pStyle w:val="11"/>
        <w:numPr>
          <w:ilvl w:val="0"/>
          <w:numId w:val="7"/>
        </w:numPr>
        <w:shd w:val="clear" w:color="auto" w:fill="auto"/>
        <w:tabs>
          <w:tab w:val="clear" w:pos="708"/>
          <w:tab w:val="left" w:pos="973" w:leader="none"/>
        </w:tabs>
        <w:spacing w:lineRule="auto" w:line="240" w:before="0" w:after="480"/>
        <w:ind w:left="800" w:hanging="320"/>
        <w:rPr>
          <w:sz w:val="24"/>
        </w:rPr>
      </w:pPr>
      <w:r>
        <w:rPr>
          <w:sz w:val="24"/>
        </w:rPr>
        <w:t>Права и обязанности финансового менеджера туристского (гостиничного) предприятия</w:t>
      </w:r>
    </w:p>
    <w:p>
      <w:pPr>
        <w:pStyle w:val="33"/>
        <w:keepNext w:val="true"/>
        <w:keepLines/>
        <w:shd w:val="clear" w:color="auto" w:fill="auto"/>
        <w:spacing w:before="0" w:after="0"/>
        <w:ind w:left="720" w:firstLine="709"/>
        <w:contextualSpacing/>
        <w:jc w:val="center"/>
        <w:rPr>
          <w:sz w:val="24"/>
          <w:szCs w:val="24"/>
        </w:rPr>
      </w:pPr>
      <w:r>
        <w:rPr>
          <w:sz w:val="24"/>
          <w:szCs w:val="24"/>
        </w:rPr>
        <w:t>Примерная тематика докладов</w:t>
      </w:r>
      <w:bookmarkEnd w:id="8"/>
      <w:bookmarkEnd w:id="9"/>
    </w:p>
    <w:p>
      <w:pPr>
        <w:pStyle w:val="11"/>
        <w:shd w:val="clear" w:color="auto" w:fill="auto"/>
        <w:spacing w:lineRule="auto" w:line="240"/>
        <w:ind w:firstLine="709"/>
        <w:jc w:val="both"/>
        <w:rPr>
          <w:sz w:val="24"/>
        </w:rPr>
      </w:pPr>
      <w:r>
        <w:rPr>
          <w:sz w:val="24"/>
        </w:rPr>
        <w:t>1. Основные факторы снижения затрат туристского предприятия</w:t>
      </w:r>
    </w:p>
    <w:p>
      <w:pPr>
        <w:pStyle w:val="11"/>
        <w:shd w:val="clear" w:color="auto" w:fill="auto"/>
        <w:spacing w:lineRule="auto" w:line="240"/>
        <w:ind w:firstLine="709"/>
        <w:jc w:val="both"/>
        <w:rPr>
          <w:sz w:val="24"/>
        </w:rPr>
      </w:pPr>
      <w:r>
        <w:rPr>
          <w:sz w:val="24"/>
        </w:rPr>
        <w:t xml:space="preserve">2. Методы планирования прибыли на туристском предприятии </w:t>
      </w:r>
    </w:p>
    <w:p>
      <w:pPr>
        <w:pStyle w:val="11"/>
        <w:shd w:val="clear" w:color="auto" w:fill="auto"/>
        <w:spacing w:lineRule="auto" w:line="240"/>
        <w:ind w:firstLine="709"/>
        <w:jc w:val="both"/>
        <w:rPr>
          <w:sz w:val="24"/>
        </w:rPr>
      </w:pPr>
      <w:r>
        <w:rPr>
          <w:sz w:val="24"/>
        </w:rPr>
        <w:t xml:space="preserve">3. Основные факторы финансовых рисков туристского предприятия </w:t>
      </w:r>
    </w:p>
    <w:p>
      <w:pPr>
        <w:pStyle w:val="11"/>
        <w:shd w:val="clear" w:color="auto" w:fill="auto"/>
        <w:spacing w:lineRule="auto" w:line="240"/>
        <w:ind w:firstLine="709"/>
        <w:jc w:val="both"/>
        <w:rPr>
          <w:sz w:val="24"/>
        </w:rPr>
      </w:pPr>
      <w:r>
        <w:rPr>
          <w:sz w:val="24"/>
        </w:rPr>
        <w:t xml:space="preserve">4. Методы снижения финансовых рисков на туристском предприятии </w:t>
      </w:r>
    </w:p>
    <w:p>
      <w:pPr>
        <w:pStyle w:val="11"/>
        <w:shd w:val="clear" w:color="auto" w:fill="auto"/>
        <w:spacing w:lineRule="auto" w:line="240"/>
        <w:ind w:firstLine="709"/>
        <w:jc w:val="both"/>
        <w:rPr>
          <w:sz w:val="24"/>
        </w:rPr>
      </w:pPr>
      <w:r>
        <w:rPr>
          <w:sz w:val="24"/>
        </w:rPr>
        <w:t xml:space="preserve">5. Бюджетирование и его значение в системе финансового планирования туристского предприятия </w:t>
      </w:r>
    </w:p>
    <w:p>
      <w:pPr>
        <w:pStyle w:val="11"/>
        <w:shd w:val="clear" w:color="auto" w:fill="auto"/>
        <w:spacing w:lineRule="auto" w:line="240"/>
        <w:ind w:firstLine="709"/>
        <w:jc w:val="both"/>
        <w:rPr>
          <w:sz w:val="24"/>
        </w:rPr>
      </w:pPr>
      <w:r>
        <w:rPr>
          <w:sz w:val="24"/>
        </w:rPr>
        <w:t xml:space="preserve">6. Методы финансового прогнозирования их применение на туристском предприятии </w:t>
      </w:r>
    </w:p>
    <w:p>
      <w:pPr>
        <w:pStyle w:val="11"/>
        <w:shd w:val="clear" w:color="auto" w:fill="auto"/>
        <w:spacing w:lineRule="auto" w:line="240"/>
        <w:ind w:firstLine="709"/>
        <w:jc w:val="both"/>
        <w:rPr>
          <w:sz w:val="24"/>
        </w:rPr>
      </w:pPr>
      <w:r>
        <w:rPr>
          <w:sz w:val="24"/>
        </w:rPr>
        <w:t xml:space="preserve">7. Факторы, влияющие на финансовое развитие туристского предприятия </w:t>
      </w:r>
    </w:p>
    <w:p>
      <w:pPr>
        <w:pStyle w:val="11"/>
        <w:shd w:val="clear" w:color="auto" w:fill="auto"/>
        <w:spacing w:lineRule="auto" w:line="240"/>
        <w:ind w:firstLine="709"/>
        <w:jc w:val="both"/>
        <w:rPr>
          <w:sz w:val="24"/>
        </w:rPr>
      </w:pPr>
      <w:r>
        <w:rPr>
          <w:sz w:val="24"/>
        </w:rPr>
        <w:t>8. Методы антикризисного управления их применение на туристском предприятии</w:t>
      </w:r>
    </w:p>
    <w:p>
      <w:pPr>
        <w:pStyle w:val="11"/>
        <w:shd w:val="clear" w:color="auto" w:fill="auto"/>
        <w:spacing w:lineRule="auto" w:line="240"/>
        <w:ind w:hanging="0"/>
        <w:jc w:val="both"/>
        <w:rPr>
          <w:sz w:val="22"/>
          <w:szCs w:val="24"/>
        </w:rPr>
      </w:pPr>
      <w:r>
        <w:rPr>
          <w:sz w:val="22"/>
          <w:szCs w:val="24"/>
        </w:rPr>
      </w:r>
    </w:p>
    <w:p>
      <w:pPr>
        <w:pStyle w:val="11"/>
        <w:shd w:val="clear" w:color="auto" w:fill="auto"/>
        <w:spacing w:lineRule="auto" w:line="240"/>
        <w:ind w:firstLine="780"/>
        <w:jc w:val="both"/>
        <w:rPr>
          <w:sz w:val="24"/>
          <w:szCs w:val="24"/>
        </w:rPr>
      </w:pPr>
      <w:r>
        <w:rPr>
          <w:sz w:val="24"/>
          <w:szCs w:val="24"/>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Pr>
          <w:i/>
          <w:iCs/>
          <w:sz w:val="24"/>
          <w:szCs w:val="24"/>
        </w:rPr>
        <w:t>формами</w:t>
      </w:r>
      <w:r>
        <w:rPr>
          <w:sz w:val="24"/>
          <w:szCs w:val="24"/>
        </w:rPr>
        <w:t xml:space="preserve"> текущего контроля знаний являются:</w:t>
      </w:r>
    </w:p>
    <w:p>
      <w:pPr>
        <w:pStyle w:val="11"/>
        <w:shd w:val="clear" w:color="auto" w:fill="auto"/>
        <w:spacing w:lineRule="auto" w:line="240"/>
        <w:ind w:firstLine="780"/>
        <w:jc w:val="both"/>
        <w:rPr>
          <w:sz w:val="24"/>
          <w:szCs w:val="24"/>
        </w:rPr>
      </w:pPr>
      <w:r>
        <w:rPr>
          <w:sz w:val="24"/>
          <w:szCs w:val="24"/>
        </w:rPr>
        <w:t xml:space="preserve">• </w:t>
      </w:r>
      <w:r>
        <w:rPr>
          <w:sz w:val="24"/>
          <w:szCs w:val="24"/>
        </w:rPr>
        <w:t>обсуждение вопросов и тем, вынесенных на семинарские занятия;</w:t>
      </w:r>
    </w:p>
    <w:p>
      <w:pPr>
        <w:pStyle w:val="11"/>
        <w:shd w:val="clear" w:color="auto" w:fill="auto"/>
        <w:spacing w:lineRule="auto" w:line="240"/>
        <w:ind w:firstLine="780"/>
        <w:jc w:val="both"/>
        <w:rPr>
          <w:sz w:val="24"/>
          <w:szCs w:val="24"/>
        </w:rPr>
      </w:pPr>
      <w:r>
        <w:rPr>
          <w:sz w:val="24"/>
          <w:szCs w:val="24"/>
        </w:rPr>
        <w:t xml:space="preserve">• </w:t>
      </w:r>
      <w:r>
        <w:rPr>
          <w:sz w:val="24"/>
          <w:szCs w:val="24"/>
        </w:rPr>
        <w:t>подготовка докладов и презентаций для выступления на семинарском занятии;</w:t>
      </w:r>
    </w:p>
    <w:p>
      <w:pPr>
        <w:pStyle w:val="11"/>
        <w:shd w:val="clear" w:color="auto" w:fill="auto"/>
        <w:spacing w:lineRule="auto" w:line="240"/>
        <w:ind w:firstLine="720"/>
        <w:jc w:val="both"/>
        <w:rPr>
          <w:sz w:val="24"/>
          <w:szCs w:val="24"/>
        </w:rPr>
      </w:pPr>
      <w:r>
        <w:rPr>
          <w:sz w:val="24"/>
          <w:szCs w:val="24"/>
        </w:rPr>
        <w:t xml:space="preserve">• </w:t>
      </w:r>
      <w:r>
        <w:rPr>
          <w:sz w:val="24"/>
          <w:szCs w:val="24"/>
        </w:rPr>
        <w:t>решение практических задач, тестов и их обсуждение;</w:t>
      </w:r>
    </w:p>
    <w:p>
      <w:pPr>
        <w:pStyle w:val="11"/>
        <w:shd w:val="clear" w:color="auto" w:fill="auto"/>
        <w:spacing w:lineRule="auto" w:line="240"/>
        <w:ind w:firstLine="720"/>
        <w:jc w:val="both"/>
        <w:rPr>
          <w:sz w:val="24"/>
          <w:szCs w:val="24"/>
        </w:rPr>
      </w:pPr>
      <w:r>
        <w:rPr>
          <w:sz w:val="24"/>
          <w:szCs w:val="24"/>
        </w:rPr>
        <w:t xml:space="preserve">• </w:t>
      </w:r>
      <w:r>
        <w:rPr>
          <w:sz w:val="24"/>
          <w:szCs w:val="24"/>
        </w:rPr>
        <w:t>написание контрольной работы;</w:t>
      </w:r>
    </w:p>
    <w:p>
      <w:pPr>
        <w:pStyle w:val="11"/>
        <w:shd w:val="clear" w:color="auto" w:fill="auto"/>
        <w:spacing w:lineRule="auto" w:line="240"/>
        <w:ind w:firstLine="720"/>
        <w:jc w:val="both"/>
        <w:rPr>
          <w:sz w:val="24"/>
          <w:szCs w:val="24"/>
        </w:rPr>
      </w:pPr>
      <w:r>
        <w:rPr>
          <w:sz w:val="24"/>
          <w:szCs w:val="24"/>
        </w:rPr>
        <w:t xml:space="preserve">• </w:t>
      </w:r>
      <w:r>
        <w:rPr>
          <w:sz w:val="24"/>
          <w:szCs w:val="24"/>
        </w:rPr>
        <w:t>участие в дискуссии по проблемным темам дисциплины.</w:t>
      </w:r>
    </w:p>
    <w:p>
      <w:pPr>
        <w:pStyle w:val="11"/>
        <w:shd w:val="clear" w:color="auto" w:fill="auto"/>
        <w:spacing w:lineRule="auto" w:line="240"/>
        <w:ind w:firstLine="720"/>
        <w:jc w:val="both"/>
        <w:rPr>
          <w:sz w:val="24"/>
          <w:szCs w:val="24"/>
        </w:rPr>
      </w:pPr>
      <w:r>
        <w:rPr>
          <w:b/>
          <w:bCs/>
          <w:i/>
          <w:iCs/>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p>
    <w:p>
      <w:pPr>
        <w:pStyle w:val="Normal"/>
        <w:widowControl/>
        <w:ind w:firstLine="709"/>
        <w:rPr>
          <w:rFonts w:ascii="Times New Roman" w:hAnsi="Times New Roman" w:eastAsia="Calibri" w:cs="Times New Roman"/>
          <w:b/>
          <w:b/>
          <w:color w:val="auto"/>
          <w:lang w:bidi="ar-SA"/>
        </w:rPr>
      </w:pPr>
      <w:r>
        <w:rPr>
          <w:rFonts w:eastAsia="Calibri" w:cs="Times New Roman" w:ascii="Times New Roman" w:hAnsi="Times New Roman"/>
          <w:b/>
          <w:color w:val="auto"/>
          <w:lang w:bidi="ar-SA"/>
        </w:rPr>
      </w:r>
    </w:p>
    <w:p>
      <w:pPr>
        <w:pStyle w:val="Normal"/>
        <w:widowControl/>
        <w:ind w:firstLine="709"/>
        <w:jc w:val="both"/>
        <w:rPr>
          <w:rFonts w:ascii="Times New Roman" w:hAnsi="Times New Roman" w:eastAsia="Calibri" w:cs="Times New Roman"/>
          <w:b/>
          <w:b/>
          <w:color w:val="auto"/>
          <w:lang w:bidi="ar-SA"/>
        </w:rPr>
      </w:pPr>
      <w:r>
        <w:rPr>
          <w:rFonts w:eastAsia="Calibri" w:cs="Times New Roman" w:ascii="Times New Roman" w:hAnsi="Times New Roman"/>
          <w:b/>
          <w:color w:val="auto"/>
          <w:lang w:bidi="ar-SA"/>
        </w:rPr>
        <w:t>7. Перечень примерных вопросов для проведения промежуточной аттестации обучающихся по дисциплине</w:t>
      </w:r>
    </w:p>
    <w:p>
      <w:pPr>
        <w:pStyle w:val="Normal"/>
        <w:widowControl/>
        <w:ind w:firstLine="709"/>
        <w:jc w:val="both"/>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r>
    </w:p>
    <w:p>
      <w:pPr>
        <w:pStyle w:val="Normal"/>
        <w:widowControl/>
        <w:ind w:firstLine="709"/>
        <w:jc w:val="both"/>
        <w:rPr>
          <w:rFonts w:ascii="Times New Roman" w:hAnsi="Times New Roman" w:eastAsia="Times New Roman" w:cs="Times New Roman"/>
          <w:bCs/>
          <w:color w:val="auto"/>
          <w:lang w:bidi="ar-SA"/>
        </w:rPr>
      </w:pPr>
      <w:r>
        <w:rPr>
          <w:rFonts w:eastAsia="Times New Roman" w:cs="Times New Roman" w:ascii="Times New Roman" w:hAnsi="Times New Roman"/>
          <w:bCs/>
          <w:color w:val="auto"/>
          <w:lang w:bidi="ar-SA"/>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pPr>
        <w:pStyle w:val="Normal"/>
        <w:widowControl/>
        <w:ind w:firstLine="709"/>
        <w:jc w:val="both"/>
        <w:rPr>
          <w:rFonts w:ascii="Times New Roman" w:hAnsi="Times New Roman" w:eastAsia="Times New Roman" w:cs="Times New Roman"/>
          <w:b/>
          <w:b/>
          <w:color w:val="auto"/>
          <w:u w:val="single"/>
          <w:lang w:bidi="ar-SA"/>
        </w:rPr>
      </w:pPr>
      <w:r>
        <w:rPr>
          <w:rFonts w:eastAsia="Times New Roman" w:cs="Times New Roman" w:ascii="Times New Roman" w:hAnsi="Times New Roman"/>
          <w:b/>
          <w:color w:val="auto"/>
          <w:u w:val="single"/>
          <w:lang w:bidi="ar-SA"/>
        </w:rPr>
      </w:r>
    </w:p>
    <w:p>
      <w:pPr>
        <w:pStyle w:val="11"/>
        <w:shd w:val="clear" w:color="auto" w:fill="auto"/>
        <w:spacing w:lineRule="auto" w:line="348"/>
        <w:ind w:firstLine="1700"/>
        <w:jc w:val="center"/>
        <w:rPr>
          <w:b/>
          <w:b/>
          <w:bCs/>
          <w:i/>
          <w:i/>
          <w:iCs/>
          <w:sz w:val="24"/>
          <w:szCs w:val="24"/>
        </w:rPr>
      </w:pPr>
      <w:r>
        <w:rPr>
          <w:b/>
          <w:bCs/>
          <w:i/>
          <w:iCs/>
          <w:sz w:val="24"/>
          <w:szCs w:val="24"/>
        </w:rPr>
        <w:t xml:space="preserve">Примеры тестовых заданий для текущего контроля знаний </w:t>
      </w:r>
      <w:bookmarkStart w:id="10" w:name="bookmark34"/>
      <w:bookmarkStart w:id="11" w:name="bookmark33"/>
    </w:p>
    <w:p>
      <w:pPr>
        <w:pStyle w:val="11"/>
        <w:shd w:val="clear" w:color="auto" w:fill="auto"/>
        <w:spacing w:lineRule="auto" w:line="240"/>
        <w:ind w:firstLine="709"/>
        <w:jc w:val="both"/>
        <w:rPr>
          <w:sz w:val="24"/>
        </w:rPr>
      </w:pPr>
      <w:r>
        <w:rPr>
          <w:sz w:val="24"/>
        </w:rPr>
        <w:t xml:space="preserve">1. Главная цель финансового менеджмента предприятия: </w:t>
      </w:r>
    </w:p>
    <w:p>
      <w:pPr>
        <w:pStyle w:val="11"/>
        <w:shd w:val="clear" w:color="auto" w:fill="auto"/>
        <w:spacing w:lineRule="auto" w:line="240"/>
        <w:ind w:firstLine="709"/>
        <w:jc w:val="both"/>
        <w:rPr>
          <w:sz w:val="24"/>
        </w:rPr>
      </w:pPr>
      <w:r>
        <w:rPr>
          <w:sz w:val="24"/>
        </w:rPr>
        <w:t xml:space="preserve">а) планирование и максимизация прибыли; </w:t>
      </w:r>
    </w:p>
    <w:p>
      <w:pPr>
        <w:pStyle w:val="11"/>
        <w:shd w:val="clear" w:color="auto" w:fill="auto"/>
        <w:spacing w:lineRule="auto" w:line="240"/>
        <w:ind w:firstLine="709"/>
        <w:jc w:val="both"/>
        <w:rPr>
          <w:sz w:val="24"/>
        </w:rPr>
      </w:pPr>
      <w:r>
        <w:rPr>
          <w:sz w:val="24"/>
        </w:rPr>
        <w:t xml:space="preserve">б) планирование выручки, составление производственной программы; </w:t>
      </w:r>
    </w:p>
    <w:p>
      <w:pPr>
        <w:pStyle w:val="11"/>
        <w:shd w:val="clear" w:color="auto" w:fill="auto"/>
        <w:spacing w:lineRule="auto" w:line="240"/>
        <w:ind w:firstLine="709"/>
        <w:jc w:val="both"/>
        <w:rPr>
          <w:sz w:val="24"/>
        </w:rPr>
      </w:pPr>
      <w:r>
        <w:rPr>
          <w:sz w:val="24"/>
        </w:rPr>
        <w:t xml:space="preserve">в) максимизация благосостояния акционеров (рост рыночной стоимости предприятия); </w:t>
      </w:r>
    </w:p>
    <w:p>
      <w:pPr>
        <w:pStyle w:val="11"/>
        <w:shd w:val="clear" w:color="auto" w:fill="auto"/>
        <w:spacing w:lineRule="auto" w:line="240"/>
        <w:ind w:firstLine="709"/>
        <w:jc w:val="both"/>
        <w:rPr>
          <w:sz w:val="24"/>
        </w:rPr>
      </w:pPr>
      <w:r>
        <w:rPr>
          <w:sz w:val="24"/>
        </w:rPr>
        <w:t xml:space="preserve">г) максимизация полезной деятельности предприятия; </w:t>
      </w:r>
    </w:p>
    <w:p>
      <w:pPr>
        <w:pStyle w:val="11"/>
        <w:shd w:val="clear" w:color="auto" w:fill="auto"/>
        <w:spacing w:lineRule="auto" w:line="240"/>
        <w:ind w:firstLine="709"/>
        <w:jc w:val="both"/>
        <w:rPr>
          <w:sz w:val="24"/>
        </w:rPr>
      </w:pPr>
      <w:r>
        <w:rPr>
          <w:sz w:val="24"/>
        </w:rPr>
        <w:t xml:space="preserve">д) обеспечение финансового равновесия предприятия. </w:t>
      </w:r>
    </w:p>
    <w:p>
      <w:pPr>
        <w:pStyle w:val="11"/>
        <w:shd w:val="clear" w:color="auto" w:fill="auto"/>
        <w:spacing w:lineRule="auto" w:line="240"/>
        <w:ind w:firstLine="709"/>
        <w:jc w:val="both"/>
        <w:rPr>
          <w:sz w:val="24"/>
        </w:rPr>
      </w:pPr>
      <w:r>
        <w:rPr>
          <w:sz w:val="24"/>
        </w:rPr>
      </w:r>
    </w:p>
    <w:p>
      <w:pPr>
        <w:pStyle w:val="11"/>
        <w:shd w:val="clear" w:color="auto" w:fill="auto"/>
        <w:spacing w:lineRule="auto" w:line="240"/>
        <w:ind w:firstLine="709"/>
        <w:jc w:val="both"/>
        <w:rPr>
          <w:sz w:val="24"/>
        </w:rPr>
      </w:pPr>
      <w:r>
        <w:rPr>
          <w:sz w:val="24"/>
        </w:rPr>
        <w:t xml:space="preserve">2. К специальным финансовым методам относятся: </w:t>
      </w:r>
    </w:p>
    <w:p>
      <w:pPr>
        <w:pStyle w:val="11"/>
        <w:shd w:val="clear" w:color="auto" w:fill="auto"/>
        <w:spacing w:lineRule="auto" w:line="240"/>
        <w:ind w:firstLine="709"/>
        <w:jc w:val="both"/>
        <w:rPr>
          <w:sz w:val="24"/>
        </w:rPr>
      </w:pPr>
      <w:r>
        <w:rPr>
          <w:sz w:val="24"/>
        </w:rPr>
        <w:t xml:space="preserve">а) финансовое прогнозирование и планирование, налоговое планирование, моделирование; </w:t>
      </w:r>
    </w:p>
    <w:p>
      <w:pPr>
        <w:pStyle w:val="11"/>
        <w:shd w:val="clear" w:color="auto" w:fill="auto"/>
        <w:spacing w:lineRule="auto" w:line="240"/>
        <w:ind w:firstLine="709"/>
        <w:jc w:val="both"/>
        <w:rPr>
          <w:sz w:val="24"/>
        </w:rPr>
      </w:pPr>
      <w:r>
        <w:rPr>
          <w:sz w:val="24"/>
        </w:rPr>
        <w:t xml:space="preserve">б) кредитование, страхование; </w:t>
      </w:r>
    </w:p>
    <w:p>
      <w:pPr>
        <w:pStyle w:val="11"/>
        <w:shd w:val="clear" w:color="auto" w:fill="auto"/>
        <w:spacing w:lineRule="auto" w:line="240"/>
        <w:ind w:firstLine="709"/>
        <w:jc w:val="both"/>
        <w:rPr>
          <w:sz w:val="24"/>
        </w:rPr>
      </w:pPr>
      <w:r>
        <w:rPr>
          <w:sz w:val="24"/>
        </w:rPr>
        <w:t xml:space="preserve">в) система расчетно-кассовых операций, налогообложение; </w:t>
      </w:r>
    </w:p>
    <w:p>
      <w:pPr>
        <w:pStyle w:val="11"/>
        <w:shd w:val="clear" w:color="auto" w:fill="auto"/>
        <w:spacing w:lineRule="auto" w:line="240"/>
        <w:ind w:firstLine="709"/>
        <w:jc w:val="both"/>
        <w:rPr>
          <w:sz w:val="24"/>
        </w:rPr>
      </w:pPr>
      <w:r>
        <w:rPr>
          <w:sz w:val="24"/>
        </w:rPr>
        <w:t xml:space="preserve">г) финансовый лизинг, факторинг, дивидендная политика. </w:t>
      </w:r>
    </w:p>
    <w:p>
      <w:pPr>
        <w:pStyle w:val="11"/>
        <w:shd w:val="clear" w:color="auto" w:fill="auto"/>
        <w:spacing w:lineRule="auto" w:line="240"/>
        <w:ind w:firstLine="709"/>
        <w:jc w:val="both"/>
        <w:rPr>
          <w:sz w:val="24"/>
        </w:rPr>
      </w:pPr>
      <w:r>
        <w:rPr>
          <w:sz w:val="24"/>
        </w:rPr>
      </w:r>
    </w:p>
    <w:p>
      <w:pPr>
        <w:pStyle w:val="11"/>
        <w:shd w:val="clear" w:color="auto" w:fill="auto"/>
        <w:spacing w:lineRule="auto" w:line="240"/>
        <w:ind w:firstLine="709"/>
        <w:jc w:val="both"/>
        <w:rPr>
          <w:sz w:val="24"/>
        </w:rPr>
      </w:pPr>
      <w:r>
        <w:rPr>
          <w:sz w:val="24"/>
        </w:rPr>
        <w:t xml:space="preserve">3. К общеэкономическим финансовым методам относятся: </w:t>
      </w:r>
    </w:p>
    <w:p>
      <w:pPr>
        <w:pStyle w:val="11"/>
        <w:shd w:val="clear" w:color="auto" w:fill="auto"/>
        <w:spacing w:lineRule="auto" w:line="240"/>
        <w:ind w:firstLine="709"/>
        <w:jc w:val="both"/>
        <w:rPr>
          <w:sz w:val="24"/>
        </w:rPr>
      </w:pPr>
      <w:r>
        <w:rPr>
          <w:sz w:val="24"/>
        </w:rPr>
        <w:t xml:space="preserve">а) финансовое прогнозирование и планирование, налоговое планирование, факторный анализ, моделирование; </w:t>
      </w:r>
    </w:p>
    <w:p>
      <w:pPr>
        <w:pStyle w:val="11"/>
        <w:shd w:val="clear" w:color="auto" w:fill="auto"/>
        <w:spacing w:lineRule="auto" w:line="240"/>
        <w:ind w:firstLine="709"/>
        <w:jc w:val="both"/>
        <w:rPr>
          <w:sz w:val="24"/>
        </w:rPr>
      </w:pPr>
      <w:r>
        <w:rPr>
          <w:sz w:val="24"/>
        </w:rPr>
        <w:t>б) кредитование, страхование, система расчетно-кассовых операций, налогообложение;</w:t>
      </w:r>
    </w:p>
    <w:p>
      <w:pPr>
        <w:pStyle w:val="11"/>
        <w:shd w:val="clear" w:color="auto" w:fill="auto"/>
        <w:spacing w:lineRule="auto" w:line="240"/>
        <w:ind w:firstLine="709"/>
        <w:jc w:val="both"/>
        <w:rPr>
          <w:sz w:val="24"/>
        </w:rPr>
      </w:pPr>
      <w:r>
        <w:rPr>
          <w:sz w:val="24"/>
        </w:rPr>
        <w:t xml:space="preserve">в) финансовый лизинг, факторинг, дивидендная политика. </w:t>
      </w:r>
    </w:p>
    <w:p>
      <w:pPr>
        <w:pStyle w:val="11"/>
        <w:shd w:val="clear" w:color="auto" w:fill="auto"/>
        <w:spacing w:lineRule="auto" w:line="240"/>
        <w:ind w:firstLine="709"/>
        <w:jc w:val="both"/>
        <w:rPr>
          <w:sz w:val="24"/>
        </w:rPr>
      </w:pPr>
      <w:r>
        <w:rPr>
          <w:sz w:val="24"/>
        </w:rPr>
      </w:r>
    </w:p>
    <w:p>
      <w:pPr>
        <w:pStyle w:val="11"/>
        <w:shd w:val="clear" w:color="auto" w:fill="auto"/>
        <w:spacing w:lineRule="auto" w:line="240"/>
        <w:ind w:firstLine="709"/>
        <w:jc w:val="both"/>
        <w:rPr>
          <w:sz w:val="24"/>
        </w:rPr>
      </w:pPr>
      <w:r>
        <w:rPr>
          <w:sz w:val="24"/>
        </w:rPr>
        <w:t xml:space="preserve">4. Основные функции финансового менеджера: </w:t>
      </w:r>
    </w:p>
    <w:p>
      <w:pPr>
        <w:pStyle w:val="11"/>
        <w:shd w:val="clear" w:color="auto" w:fill="auto"/>
        <w:spacing w:lineRule="auto" w:line="240"/>
        <w:ind w:firstLine="709"/>
        <w:jc w:val="both"/>
        <w:rPr>
          <w:sz w:val="24"/>
        </w:rPr>
      </w:pPr>
      <w:r>
        <w:rPr>
          <w:sz w:val="24"/>
        </w:rPr>
        <w:t xml:space="preserve">а) общий анализ и планирование имущественного и финансового положения предприятия; </w:t>
      </w:r>
    </w:p>
    <w:p>
      <w:pPr>
        <w:pStyle w:val="11"/>
        <w:shd w:val="clear" w:color="auto" w:fill="auto"/>
        <w:spacing w:lineRule="auto" w:line="240"/>
        <w:ind w:firstLine="709"/>
        <w:jc w:val="both"/>
        <w:rPr>
          <w:sz w:val="24"/>
        </w:rPr>
      </w:pPr>
      <w:r>
        <w:rPr>
          <w:sz w:val="24"/>
        </w:rPr>
        <w:t xml:space="preserve">б) обеспечение предприятия финансовыми ресурсами; </w:t>
      </w:r>
    </w:p>
    <w:p>
      <w:pPr>
        <w:pStyle w:val="11"/>
        <w:shd w:val="clear" w:color="auto" w:fill="auto"/>
        <w:spacing w:lineRule="auto" w:line="240"/>
        <w:ind w:firstLine="709"/>
        <w:jc w:val="both"/>
        <w:rPr>
          <w:sz w:val="24"/>
        </w:rPr>
      </w:pPr>
      <w:r>
        <w:rPr>
          <w:sz w:val="24"/>
        </w:rPr>
        <w:t xml:space="preserve">в) распределение финансовых ресурсов; </w:t>
      </w:r>
    </w:p>
    <w:p>
      <w:pPr>
        <w:pStyle w:val="11"/>
        <w:shd w:val="clear" w:color="auto" w:fill="auto"/>
        <w:spacing w:lineRule="auto" w:line="240"/>
        <w:ind w:firstLine="709"/>
        <w:jc w:val="both"/>
        <w:rPr>
          <w:sz w:val="24"/>
        </w:rPr>
      </w:pPr>
      <w:r>
        <w:rPr>
          <w:sz w:val="24"/>
        </w:rPr>
        <w:t xml:space="preserve">г) а-в. </w:t>
      </w:r>
    </w:p>
    <w:p>
      <w:pPr>
        <w:pStyle w:val="11"/>
        <w:shd w:val="clear" w:color="auto" w:fill="auto"/>
        <w:spacing w:lineRule="auto" w:line="240"/>
        <w:ind w:firstLine="709"/>
        <w:jc w:val="both"/>
        <w:rPr>
          <w:sz w:val="24"/>
        </w:rPr>
      </w:pPr>
      <w:r>
        <w:rPr>
          <w:sz w:val="24"/>
        </w:rPr>
      </w:r>
    </w:p>
    <w:p>
      <w:pPr>
        <w:pStyle w:val="11"/>
        <w:shd w:val="clear" w:color="auto" w:fill="auto"/>
        <w:spacing w:lineRule="auto" w:line="240"/>
        <w:ind w:firstLine="709"/>
        <w:jc w:val="both"/>
        <w:rPr>
          <w:sz w:val="24"/>
        </w:rPr>
      </w:pPr>
      <w:r>
        <w:rPr>
          <w:sz w:val="24"/>
        </w:rPr>
        <w:t xml:space="preserve">5. Функции финансового менеджмента как управляющей системы: </w:t>
      </w:r>
    </w:p>
    <w:p>
      <w:pPr>
        <w:pStyle w:val="11"/>
        <w:shd w:val="clear" w:color="auto" w:fill="auto"/>
        <w:spacing w:lineRule="auto" w:line="240"/>
        <w:ind w:firstLine="709"/>
        <w:jc w:val="both"/>
        <w:rPr>
          <w:sz w:val="24"/>
        </w:rPr>
      </w:pPr>
      <w:r>
        <w:rPr>
          <w:sz w:val="24"/>
        </w:rPr>
        <w:t xml:space="preserve">а) разработка финансовой стратегии, создание финансовой структуры, планирование финансовой деятельности, контроль за реализацией финансовых решений; УП: 43.03.02_2019_839.plx стр. 13 </w:t>
      </w:r>
    </w:p>
    <w:p>
      <w:pPr>
        <w:pStyle w:val="11"/>
        <w:shd w:val="clear" w:color="auto" w:fill="auto"/>
        <w:spacing w:lineRule="auto" w:line="240"/>
        <w:ind w:firstLine="709"/>
        <w:jc w:val="both"/>
        <w:rPr>
          <w:sz w:val="24"/>
        </w:rPr>
      </w:pPr>
      <w:r>
        <w:rPr>
          <w:sz w:val="24"/>
        </w:rPr>
        <w:t xml:space="preserve">б) разработка финансовой стратегии, управление активами и капиталом, управление денежными потоками; </w:t>
      </w:r>
    </w:p>
    <w:p>
      <w:pPr>
        <w:pStyle w:val="11"/>
        <w:shd w:val="clear" w:color="auto" w:fill="auto"/>
        <w:spacing w:lineRule="auto" w:line="240"/>
        <w:ind w:firstLine="709"/>
        <w:jc w:val="both"/>
        <w:rPr>
          <w:sz w:val="24"/>
        </w:rPr>
      </w:pPr>
      <w:r>
        <w:rPr>
          <w:sz w:val="24"/>
        </w:rPr>
        <w:t xml:space="preserve">в) планирование финансовой деятельности, контроль за реализацией финансовых решений; разработка системы стимулирования реализации финансовых решений, управление финансовыми рисками, управление инвестициями. </w:t>
      </w:r>
    </w:p>
    <w:p>
      <w:pPr>
        <w:pStyle w:val="11"/>
        <w:shd w:val="clear" w:color="auto" w:fill="auto"/>
        <w:spacing w:lineRule="auto" w:line="240"/>
        <w:ind w:firstLine="709"/>
        <w:jc w:val="both"/>
        <w:rPr>
          <w:sz w:val="24"/>
        </w:rPr>
      </w:pPr>
      <w:r>
        <w:rPr>
          <w:sz w:val="24"/>
        </w:rPr>
      </w:r>
    </w:p>
    <w:p>
      <w:pPr>
        <w:pStyle w:val="11"/>
        <w:shd w:val="clear" w:color="auto" w:fill="auto"/>
        <w:spacing w:lineRule="auto" w:line="240"/>
        <w:ind w:firstLine="709"/>
        <w:jc w:val="both"/>
        <w:rPr>
          <w:sz w:val="24"/>
        </w:rPr>
      </w:pPr>
      <w:r>
        <w:rPr>
          <w:sz w:val="24"/>
        </w:rPr>
        <w:t xml:space="preserve">6. Сила воздействия операционного рычага характеризует: </w:t>
      </w:r>
    </w:p>
    <w:p>
      <w:pPr>
        <w:pStyle w:val="11"/>
        <w:shd w:val="clear" w:color="auto" w:fill="auto"/>
        <w:spacing w:lineRule="auto" w:line="240"/>
        <w:ind w:firstLine="709"/>
        <w:jc w:val="both"/>
        <w:rPr>
          <w:sz w:val="24"/>
        </w:rPr>
      </w:pPr>
      <w:r>
        <w:rPr>
          <w:sz w:val="24"/>
        </w:rPr>
        <w:t xml:space="preserve">а) предпринимательский риск; </w:t>
      </w:r>
    </w:p>
    <w:p>
      <w:pPr>
        <w:pStyle w:val="11"/>
        <w:shd w:val="clear" w:color="auto" w:fill="auto"/>
        <w:spacing w:lineRule="auto" w:line="240"/>
        <w:ind w:firstLine="709"/>
        <w:jc w:val="both"/>
        <w:rPr>
          <w:sz w:val="24"/>
        </w:rPr>
      </w:pPr>
      <w:r>
        <w:rPr>
          <w:sz w:val="24"/>
        </w:rPr>
        <w:t xml:space="preserve">б) финансовый риск; </w:t>
      </w:r>
    </w:p>
    <w:p>
      <w:pPr>
        <w:pStyle w:val="11"/>
        <w:shd w:val="clear" w:color="auto" w:fill="auto"/>
        <w:spacing w:lineRule="auto" w:line="240"/>
        <w:ind w:firstLine="709"/>
        <w:jc w:val="both"/>
        <w:rPr>
          <w:sz w:val="24"/>
        </w:rPr>
      </w:pPr>
      <w:r>
        <w:rPr>
          <w:sz w:val="24"/>
        </w:rPr>
        <w:t xml:space="preserve">в) общий риск, связанный с предприятием. </w:t>
      </w:r>
    </w:p>
    <w:p>
      <w:pPr>
        <w:pStyle w:val="11"/>
        <w:shd w:val="clear" w:color="auto" w:fill="auto"/>
        <w:spacing w:lineRule="auto" w:line="240"/>
        <w:ind w:firstLine="709"/>
        <w:jc w:val="both"/>
        <w:rPr>
          <w:sz w:val="24"/>
        </w:rPr>
      </w:pPr>
      <w:r>
        <w:rPr>
          <w:sz w:val="24"/>
        </w:rPr>
      </w:r>
    </w:p>
    <w:p>
      <w:pPr>
        <w:pStyle w:val="11"/>
        <w:shd w:val="clear" w:color="auto" w:fill="auto"/>
        <w:spacing w:lineRule="auto" w:line="240"/>
        <w:ind w:firstLine="709"/>
        <w:jc w:val="both"/>
        <w:rPr>
          <w:sz w:val="24"/>
        </w:rPr>
      </w:pPr>
      <w:r>
        <w:rPr>
          <w:sz w:val="24"/>
        </w:rPr>
        <w:t xml:space="preserve">7. Силу воздействия операционного рычага можно определить как: </w:t>
      </w:r>
    </w:p>
    <w:p>
      <w:pPr>
        <w:pStyle w:val="11"/>
        <w:shd w:val="clear" w:color="auto" w:fill="auto"/>
        <w:spacing w:lineRule="auto" w:line="240"/>
        <w:ind w:firstLine="709"/>
        <w:jc w:val="both"/>
        <w:rPr>
          <w:sz w:val="24"/>
        </w:rPr>
      </w:pPr>
      <w:r>
        <w:rPr>
          <w:sz w:val="24"/>
        </w:rPr>
        <w:t xml:space="preserve">а) отношение валовой маржи к операционной прибыли; </w:t>
      </w:r>
    </w:p>
    <w:p>
      <w:pPr>
        <w:pStyle w:val="11"/>
        <w:shd w:val="clear" w:color="auto" w:fill="auto"/>
        <w:spacing w:lineRule="auto" w:line="240"/>
        <w:ind w:firstLine="709"/>
        <w:jc w:val="both"/>
        <w:rPr>
          <w:sz w:val="24"/>
        </w:rPr>
      </w:pPr>
      <w:r>
        <w:rPr>
          <w:sz w:val="24"/>
        </w:rPr>
        <w:t xml:space="preserve">б) отношение процента изменения прибыли до уплаты процентов и налога к проценту изменения объема продаж в натуральном выражении; </w:t>
      </w:r>
    </w:p>
    <w:p>
      <w:pPr>
        <w:pStyle w:val="11"/>
        <w:shd w:val="clear" w:color="auto" w:fill="auto"/>
        <w:spacing w:lineRule="auto" w:line="240"/>
        <w:ind w:firstLine="709"/>
        <w:jc w:val="both"/>
        <w:rPr>
          <w:sz w:val="24"/>
        </w:rPr>
      </w:pPr>
      <w:r>
        <w:rPr>
          <w:sz w:val="24"/>
        </w:rPr>
        <w:t xml:space="preserve">в) отношение постоянных издержек к валовой марже на единицу товара; </w:t>
      </w:r>
    </w:p>
    <w:p>
      <w:pPr>
        <w:pStyle w:val="11"/>
        <w:shd w:val="clear" w:color="auto" w:fill="auto"/>
        <w:spacing w:lineRule="auto" w:line="240"/>
        <w:ind w:firstLine="709"/>
        <w:jc w:val="both"/>
        <w:rPr>
          <w:sz w:val="24"/>
        </w:rPr>
      </w:pPr>
      <w:r>
        <w:rPr>
          <w:sz w:val="24"/>
        </w:rPr>
        <w:t xml:space="preserve">г) а и б; </w:t>
      </w:r>
    </w:p>
    <w:p>
      <w:pPr>
        <w:pStyle w:val="11"/>
        <w:shd w:val="clear" w:color="auto" w:fill="auto"/>
        <w:spacing w:lineRule="auto" w:line="240"/>
        <w:ind w:firstLine="709"/>
        <w:jc w:val="both"/>
        <w:rPr>
          <w:sz w:val="24"/>
        </w:rPr>
      </w:pPr>
      <w:r>
        <w:rPr>
          <w:sz w:val="24"/>
        </w:rPr>
        <w:t xml:space="preserve">д) а и в. </w:t>
      </w:r>
    </w:p>
    <w:p>
      <w:pPr>
        <w:pStyle w:val="11"/>
        <w:shd w:val="clear" w:color="auto" w:fill="auto"/>
        <w:spacing w:lineRule="auto" w:line="240"/>
        <w:ind w:firstLine="709"/>
        <w:jc w:val="both"/>
        <w:rPr>
          <w:sz w:val="24"/>
        </w:rPr>
      </w:pPr>
      <w:r>
        <w:rPr>
          <w:sz w:val="24"/>
        </w:rPr>
      </w:r>
    </w:p>
    <w:p>
      <w:pPr>
        <w:pStyle w:val="11"/>
        <w:shd w:val="clear" w:color="auto" w:fill="auto"/>
        <w:spacing w:lineRule="auto" w:line="240"/>
        <w:ind w:firstLine="709"/>
        <w:jc w:val="both"/>
        <w:rPr>
          <w:sz w:val="24"/>
        </w:rPr>
      </w:pPr>
      <w:r>
        <w:rPr>
          <w:sz w:val="24"/>
        </w:rPr>
        <w:t xml:space="preserve">8. Точку безубыточности в стоимостном выражении можно определить как: </w:t>
      </w:r>
    </w:p>
    <w:p>
      <w:pPr>
        <w:pStyle w:val="11"/>
        <w:shd w:val="clear" w:color="auto" w:fill="auto"/>
        <w:spacing w:lineRule="auto" w:line="240"/>
        <w:ind w:firstLine="709"/>
        <w:jc w:val="both"/>
        <w:rPr>
          <w:sz w:val="24"/>
        </w:rPr>
      </w:pPr>
      <w:r>
        <w:rPr>
          <w:sz w:val="24"/>
        </w:rPr>
        <w:t xml:space="preserve">а) отношение валовой маржи к операционной прибыли; </w:t>
      </w:r>
    </w:p>
    <w:p>
      <w:pPr>
        <w:pStyle w:val="11"/>
        <w:shd w:val="clear" w:color="auto" w:fill="auto"/>
        <w:spacing w:lineRule="auto" w:line="240"/>
        <w:ind w:firstLine="709"/>
        <w:jc w:val="both"/>
        <w:rPr>
          <w:sz w:val="24"/>
        </w:rPr>
      </w:pPr>
      <w:r>
        <w:rPr>
          <w:sz w:val="24"/>
        </w:rPr>
        <w:t xml:space="preserve">б) отношение постоянных издержек к валовой марже на единицу товара; </w:t>
      </w:r>
    </w:p>
    <w:p>
      <w:pPr>
        <w:pStyle w:val="11"/>
        <w:shd w:val="clear" w:color="auto" w:fill="auto"/>
        <w:spacing w:lineRule="auto" w:line="240"/>
        <w:ind w:firstLine="709"/>
        <w:jc w:val="both"/>
        <w:rPr>
          <w:sz w:val="24"/>
        </w:rPr>
      </w:pPr>
      <w:r>
        <w:rPr>
          <w:sz w:val="24"/>
        </w:rPr>
        <w:t xml:space="preserve">в) отношение постоянных издержек к коэффициенту валовой маржи. </w:t>
      </w:r>
    </w:p>
    <w:p>
      <w:pPr>
        <w:pStyle w:val="11"/>
        <w:shd w:val="clear" w:color="auto" w:fill="auto"/>
        <w:spacing w:lineRule="auto" w:line="240"/>
        <w:ind w:firstLine="709"/>
        <w:jc w:val="both"/>
        <w:rPr>
          <w:sz w:val="24"/>
        </w:rPr>
      </w:pPr>
      <w:r>
        <w:rPr>
          <w:sz w:val="24"/>
        </w:rPr>
      </w:r>
    </w:p>
    <w:p>
      <w:pPr>
        <w:pStyle w:val="11"/>
        <w:shd w:val="clear" w:color="auto" w:fill="auto"/>
        <w:spacing w:lineRule="auto" w:line="240"/>
        <w:ind w:firstLine="709"/>
        <w:jc w:val="both"/>
        <w:rPr>
          <w:sz w:val="24"/>
        </w:rPr>
      </w:pPr>
      <w:r>
        <w:rPr>
          <w:sz w:val="24"/>
        </w:rPr>
        <w:t xml:space="preserve">9. Уровень сопряженного эффекта операционного и финансового рычагов определяется как: </w:t>
      </w:r>
    </w:p>
    <w:p>
      <w:pPr>
        <w:pStyle w:val="11"/>
        <w:shd w:val="clear" w:color="auto" w:fill="auto"/>
        <w:spacing w:lineRule="auto" w:line="240"/>
        <w:ind w:firstLine="709"/>
        <w:jc w:val="both"/>
        <w:rPr>
          <w:sz w:val="24"/>
        </w:rPr>
      </w:pPr>
      <w:r>
        <w:rPr>
          <w:sz w:val="24"/>
        </w:rPr>
        <w:t xml:space="preserve">а) сумма силы воздействия операционного рычага и силы воздействия финансового рычага, рассчитанного согласно первой концепции; </w:t>
      </w:r>
    </w:p>
    <w:p>
      <w:pPr>
        <w:pStyle w:val="11"/>
        <w:shd w:val="clear" w:color="auto" w:fill="auto"/>
        <w:spacing w:lineRule="auto" w:line="240"/>
        <w:ind w:firstLine="709"/>
        <w:jc w:val="both"/>
        <w:rPr>
          <w:sz w:val="24"/>
        </w:rPr>
      </w:pPr>
      <w:r>
        <w:rPr>
          <w:sz w:val="24"/>
        </w:rPr>
        <w:t xml:space="preserve">б) сумма силы воздействия операционного рычага и силы воздействия финансового рычага, рассчитанного согласно второй концепции; </w:t>
      </w:r>
    </w:p>
    <w:p>
      <w:pPr>
        <w:pStyle w:val="11"/>
        <w:shd w:val="clear" w:color="auto" w:fill="auto"/>
        <w:spacing w:lineRule="auto" w:line="240"/>
        <w:ind w:firstLine="709"/>
        <w:jc w:val="both"/>
        <w:rPr>
          <w:sz w:val="24"/>
        </w:rPr>
      </w:pPr>
      <w:r>
        <w:rPr>
          <w:sz w:val="24"/>
        </w:rPr>
        <w:t xml:space="preserve">в) произведение силы воздействия операционного рычага и силы воздействия финансового рычага, рассчитанного согласно первой концепции; </w:t>
      </w:r>
    </w:p>
    <w:p>
      <w:pPr>
        <w:pStyle w:val="11"/>
        <w:shd w:val="clear" w:color="auto" w:fill="auto"/>
        <w:spacing w:lineRule="auto" w:line="240"/>
        <w:ind w:firstLine="709"/>
        <w:jc w:val="both"/>
        <w:rPr>
          <w:sz w:val="24"/>
        </w:rPr>
      </w:pPr>
      <w:r>
        <w:rPr>
          <w:sz w:val="24"/>
        </w:rPr>
        <w:t xml:space="preserve">г) произведение силы воздействия операционного рычага и силы воздействия финансового рычага, рассчитанного согласно второй концепции. </w:t>
      </w:r>
    </w:p>
    <w:p>
      <w:pPr>
        <w:pStyle w:val="11"/>
        <w:shd w:val="clear" w:color="auto" w:fill="auto"/>
        <w:spacing w:lineRule="auto" w:line="240"/>
        <w:ind w:firstLine="709"/>
        <w:jc w:val="both"/>
        <w:rPr>
          <w:sz w:val="24"/>
        </w:rPr>
      </w:pPr>
      <w:r>
        <w:rPr>
          <w:sz w:val="24"/>
        </w:rPr>
      </w:r>
    </w:p>
    <w:p>
      <w:pPr>
        <w:pStyle w:val="11"/>
        <w:shd w:val="clear" w:color="auto" w:fill="auto"/>
        <w:spacing w:lineRule="auto" w:line="240"/>
        <w:ind w:firstLine="709"/>
        <w:jc w:val="both"/>
        <w:rPr>
          <w:sz w:val="24"/>
        </w:rPr>
      </w:pPr>
      <w:r>
        <w:rPr>
          <w:sz w:val="24"/>
        </w:rPr>
        <w:t xml:space="preserve">10. Рентабельность продаж по чистой прибыли (чистая прибыль к выручке) равна 0,25. Величина собственного капитала 500 тыс. руб., выручка от реализации продукции 200 тыс. руб. Рентабельность собственного капитала: </w:t>
      </w:r>
    </w:p>
    <w:p>
      <w:pPr>
        <w:pStyle w:val="11"/>
        <w:shd w:val="clear" w:color="auto" w:fill="auto"/>
        <w:spacing w:lineRule="auto" w:line="240"/>
        <w:ind w:firstLine="709"/>
        <w:jc w:val="both"/>
        <w:rPr>
          <w:sz w:val="24"/>
        </w:rPr>
      </w:pPr>
      <w:r>
        <w:rPr>
          <w:sz w:val="24"/>
        </w:rPr>
        <w:t xml:space="preserve">а) 0,1; </w:t>
      </w:r>
    </w:p>
    <w:p>
      <w:pPr>
        <w:pStyle w:val="11"/>
        <w:shd w:val="clear" w:color="auto" w:fill="auto"/>
        <w:spacing w:lineRule="auto" w:line="240"/>
        <w:ind w:firstLine="709"/>
        <w:jc w:val="both"/>
        <w:rPr>
          <w:sz w:val="24"/>
        </w:rPr>
      </w:pPr>
      <w:r>
        <w:rPr>
          <w:sz w:val="24"/>
        </w:rPr>
        <w:t xml:space="preserve">б) 0,4; </w:t>
      </w:r>
    </w:p>
    <w:p>
      <w:pPr>
        <w:pStyle w:val="11"/>
        <w:shd w:val="clear" w:color="auto" w:fill="auto"/>
        <w:spacing w:lineRule="auto" w:line="240"/>
        <w:ind w:firstLine="709"/>
        <w:jc w:val="both"/>
        <w:rPr>
          <w:sz w:val="24"/>
        </w:rPr>
      </w:pPr>
      <w:r>
        <w:rPr>
          <w:sz w:val="24"/>
        </w:rPr>
        <w:t>в) 0,15</w:t>
      </w:r>
    </w:p>
    <w:p>
      <w:pPr>
        <w:pStyle w:val="11"/>
        <w:shd w:val="clear" w:color="auto" w:fill="auto"/>
        <w:spacing w:lineRule="auto" w:line="240"/>
        <w:ind w:firstLine="709"/>
        <w:jc w:val="both"/>
        <w:rPr>
          <w:b/>
          <w:b/>
          <w:bCs/>
          <w:i/>
          <w:i/>
          <w:iCs/>
          <w:sz w:val="22"/>
          <w:szCs w:val="24"/>
        </w:rPr>
      </w:pPr>
      <w:r>
        <w:rPr>
          <w:b/>
          <w:bCs/>
          <w:i/>
          <w:iCs/>
          <w:sz w:val="22"/>
          <w:szCs w:val="24"/>
        </w:rPr>
      </w:r>
    </w:p>
    <w:p>
      <w:pPr>
        <w:pStyle w:val="33"/>
        <w:keepNext w:val="true"/>
        <w:keepLines/>
        <w:shd w:val="clear" w:color="auto" w:fill="auto"/>
        <w:spacing w:lineRule="auto" w:line="240" w:before="0" w:after="0"/>
        <w:ind w:firstLine="709"/>
        <w:contextualSpacing/>
        <w:mirrorIndents/>
        <w:jc w:val="center"/>
        <w:rPr>
          <w:sz w:val="24"/>
          <w:szCs w:val="24"/>
        </w:rPr>
      </w:pPr>
      <w:r>
        <w:rPr>
          <w:sz w:val="24"/>
          <w:szCs w:val="24"/>
        </w:rPr>
        <w:t>Примерный перечень вопросов для подготовки к зачету:</w:t>
      </w:r>
      <w:bookmarkEnd w:id="10"/>
      <w:bookmarkEnd w:id="11"/>
    </w:p>
    <w:p>
      <w:pPr>
        <w:pStyle w:val="11"/>
        <w:numPr>
          <w:ilvl w:val="0"/>
          <w:numId w:val="8"/>
        </w:numPr>
        <w:shd w:val="clear" w:color="auto" w:fill="auto"/>
        <w:tabs>
          <w:tab w:val="clear" w:pos="708"/>
          <w:tab w:val="left" w:pos="1416" w:leader="none"/>
        </w:tabs>
        <w:spacing w:lineRule="auto" w:line="240" w:before="0" w:after="0"/>
        <w:ind w:firstLine="709"/>
        <w:contextualSpacing/>
        <w:mirrorIndents/>
        <w:jc w:val="both"/>
        <w:rPr>
          <w:sz w:val="24"/>
          <w:szCs w:val="24"/>
        </w:rPr>
      </w:pPr>
      <w:r>
        <w:rPr>
          <w:sz w:val="24"/>
          <w:szCs w:val="24"/>
        </w:rPr>
        <w:t>Понятие и сущность финансового менеджмента, цели и задачи, основные концепции финансового менеджмента. Роль финансового менеджера.</w:t>
      </w:r>
    </w:p>
    <w:p>
      <w:pPr>
        <w:pStyle w:val="11"/>
        <w:numPr>
          <w:ilvl w:val="0"/>
          <w:numId w:val="8"/>
        </w:numPr>
        <w:shd w:val="clear" w:color="auto" w:fill="auto"/>
        <w:tabs>
          <w:tab w:val="clear" w:pos="708"/>
          <w:tab w:val="left" w:pos="1416" w:leader="none"/>
        </w:tabs>
        <w:spacing w:lineRule="auto" w:line="240" w:before="0" w:after="0"/>
        <w:ind w:firstLine="709"/>
        <w:contextualSpacing/>
        <w:mirrorIndents/>
        <w:jc w:val="both"/>
        <w:rPr>
          <w:sz w:val="24"/>
          <w:szCs w:val="24"/>
        </w:rPr>
      </w:pPr>
      <w:r>
        <w:rPr>
          <w:sz w:val="24"/>
          <w:szCs w:val="24"/>
        </w:rPr>
        <w:t>Понятия и сущность основных объектов финансового управления: источники финансирования, доходы, внеоборотные и оборотные активы, затраты и себестоимость, платежеспособность и кредитоспособность, финансовая устойчивость, финансовые результаты и рентабельность.</w:t>
      </w:r>
    </w:p>
    <w:p>
      <w:pPr>
        <w:pStyle w:val="11"/>
        <w:numPr>
          <w:ilvl w:val="0"/>
          <w:numId w:val="8"/>
        </w:numPr>
        <w:shd w:val="clear" w:color="auto" w:fill="auto"/>
        <w:tabs>
          <w:tab w:val="clear" w:pos="708"/>
          <w:tab w:val="left" w:pos="1420" w:leader="none"/>
        </w:tabs>
        <w:spacing w:lineRule="auto" w:line="240" w:before="0" w:after="0"/>
        <w:ind w:firstLine="709"/>
        <w:contextualSpacing/>
        <w:mirrorIndents/>
        <w:jc w:val="both"/>
        <w:rPr>
          <w:sz w:val="24"/>
          <w:szCs w:val="24"/>
        </w:rPr>
      </w:pPr>
      <w:r>
        <w:rPr>
          <w:sz w:val="24"/>
          <w:szCs w:val="24"/>
        </w:rPr>
        <w:t>Роль финансового менеджмента в управлении предприятиями индустрии гостеприимства и туризма (ГиТ). Информационное обеспечение финансового менеджмента на предприятии.</w:t>
      </w:r>
    </w:p>
    <w:p>
      <w:pPr>
        <w:pStyle w:val="11"/>
        <w:numPr>
          <w:ilvl w:val="0"/>
          <w:numId w:val="8"/>
        </w:numPr>
        <w:shd w:val="clear" w:color="auto" w:fill="auto"/>
        <w:tabs>
          <w:tab w:val="clear" w:pos="708"/>
          <w:tab w:val="left" w:pos="1420" w:leader="none"/>
        </w:tabs>
        <w:spacing w:lineRule="auto" w:line="240" w:before="0" w:after="0"/>
        <w:ind w:firstLine="709"/>
        <w:contextualSpacing/>
        <w:mirrorIndents/>
        <w:jc w:val="both"/>
        <w:rPr>
          <w:sz w:val="24"/>
          <w:szCs w:val="24"/>
        </w:rPr>
      </w:pPr>
      <w:r>
        <w:rPr>
          <w:sz w:val="24"/>
          <w:szCs w:val="24"/>
        </w:rPr>
        <w:t>Финансовый и бухгалтерский учет, базовые определения, нормативная база системы учета для индустрии ГиТ.</w:t>
      </w:r>
    </w:p>
    <w:p>
      <w:pPr>
        <w:pStyle w:val="11"/>
        <w:numPr>
          <w:ilvl w:val="0"/>
          <w:numId w:val="8"/>
        </w:numPr>
        <w:shd w:val="clear" w:color="auto" w:fill="auto"/>
        <w:tabs>
          <w:tab w:val="clear" w:pos="708"/>
          <w:tab w:val="left" w:pos="1420" w:leader="none"/>
        </w:tabs>
        <w:spacing w:lineRule="auto" w:line="240" w:before="0" w:after="0"/>
        <w:ind w:firstLine="709"/>
        <w:contextualSpacing/>
        <w:mirrorIndents/>
        <w:jc w:val="both"/>
        <w:rPr>
          <w:sz w:val="24"/>
          <w:szCs w:val="24"/>
        </w:rPr>
      </w:pPr>
      <w:r>
        <w:rPr>
          <w:sz w:val="24"/>
          <w:szCs w:val="24"/>
        </w:rPr>
        <w:t>Организационно-правовые формы юридических лиц в индустрии ГиТ и их влияние на систему финансового менеджмента и финансового учета</w:t>
      </w:r>
    </w:p>
    <w:p>
      <w:pPr>
        <w:pStyle w:val="11"/>
        <w:numPr>
          <w:ilvl w:val="0"/>
          <w:numId w:val="8"/>
        </w:numPr>
        <w:shd w:val="clear" w:color="auto" w:fill="auto"/>
        <w:tabs>
          <w:tab w:val="clear" w:pos="708"/>
          <w:tab w:val="left" w:pos="1420" w:leader="none"/>
        </w:tabs>
        <w:spacing w:lineRule="auto" w:line="240" w:before="0" w:after="0"/>
        <w:ind w:firstLine="709"/>
        <w:contextualSpacing/>
        <w:mirrorIndents/>
        <w:jc w:val="both"/>
        <w:rPr>
          <w:sz w:val="24"/>
          <w:szCs w:val="24"/>
        </w:rPr>
      </w:pPr>
      <w:r>
        <w:rPr>
          <w:sz w:val="24"/>
          <w:szCs w:val="24"/>
        </w:rPr>
        <w:t>Капитал как источник формирования финансовых ресурсов в индустрии ГиТ. Понятие собственного и заемного капитала, соотношение собственного и заемного капитала - обоснование стратегических решений и управление структурой капитала.</w:t>
      </w:r>
    </w:p>
    <w:p>
      <w:pPr>
        <w:pStyle w:val="11"/>
        <w:numPr>
          <w:ilvl w:val="0"/>
          <w:numId w:val="8"/>
        </w:numPr>
        <w:shd w:val="clear" w:color="auto" w:fill="auto"/>
        <w:tabs>
          <w:tab w:val="clear" w:pos="708"/>
          <w:tab w:val="left" w:pos="1420" w:leader="none"/>
        </w:tabs>
        <w:spacing w:lineRule="auto" w:line="240" w:before="0" w:after="0"/>
        <w:ind w:firstLine="709"/>
        <w:contextualSpacing/>
        <w:mirrorIndents/>
        <w:jc w:val="both"/>
        <w:rPr>
          <w:sz w:val="24"/>
          <w:szCs w:val="24"/>
        </w:rPr>
      </w:pPr>
      <w:r>
        <w:rPr>
          <w:sz w:val="24"/>
          <w:szCs w:val="24"/>
        </w:rPr>
        <w:t>Собственные источники финансирования предприятий в индустрии ГиТ: уставной капитал, прибыль амортизационные отчисления, эмиссия акций. Цели и финансовые инструменты управления собственным капиталом.</w:t>
      </w:r>
    </w:p>
    <w:p>
      <w:pPr>
        <w:pStyle w:val="11"/>
        <w:numPr>
          <w:ilvl w:val="0"/>
          <w:numId w:val="8"/>
        </w:numPr>
        <w:shd w:val="clear" w:color="auto" w:fill="auto"/>
        <w:tabs>
          <w:tab w:val="clear" w:pos="708"/>
          <w:tab w:val="left" w:pos="1420" w:leader="none"/>
        </w:tabs>
        <w:spacing w:lineRule="auto" w:line="240" w:before="0" w:after="0"/>
        <w:ind w:firstLine="709"/>
        <w:contextualSpacing/>
        <w:mirrorIndents/>
        <w:jc w:val="both"/>
        <w:rPr>
          <w:sz w:val="24"/>
          <w:szCs w:val="24"/>
        </w:rPr>
      </w:pPr>
      <w:r>
        <w:rPr>
          <w:sz w:val="24"/>
          <w:szCs w:val="24"/>
        </w:rPr>
        <w:t>Способы привлечения заемных источников финансирования: банковский кредит, коммерческий кредит, лизинг, бюджетные заемные источники и условия их привлечения.</w:t>
      </w:r>
    </w:p>
    <w:p>
      <w:pPr>
        <w:pStyle w:val="11"/>
        <w:numPr>
          <w:ilvl w:val="0"/>
          <w:numId w:val="8"/>
        </w:numPr>
        <w:shd w:val="clear" w:color="auto" w:fill="auto"/>
        <w:tabs>
          <w:tab w:val="clear" w:pos="708"/>
          <w:tab w:val="left" w:pos="1420" w:leader="none"/>
        </w:tabs>
        <w:spacing w:lineRule="auto" w:line="240" w:before="0" w:after="0"/>
        <w:ind w:firstLine="709"/>
        <w:contextualSpacing/>
        <w:mirrorIndents/>
        <w:jc w:val="both"/>
        <w:rPr>
          <w:sz w:val="24"/>
          <w:szCs w:val="24"/>
        </w:rPr>
      </w:pPr>
      <w:r>
        <w:rPr>
          <w:sz w:val="24"/>
          <w:szCs w:val="24"/>
        </w:rPr>
        <w:t>Инвестиционная деятельность и оценка эффективности инвестиций в индустрии ГиТ: инвестиционные процессы в туристической отрасли.</w:t>
      </w:r>
    </w:p>
    <w:p>
      <w:pPr>
        <w:pStyle w:val="11"/>
        <w:numPr>
          <w:ilvl w:val="0"/>
          <w:numId w:val="8"/>
        </w:numPr>
        <w:shd w:val="clear" w:color="auto" w:fill="auto"/>
        <w:tabs>
          <w:tab w:val="clear" w:pos="708"/>
          <w:tab w:val="left" w:pos="1420" w:leader="none"/>
        </w:tabs>
        <w:spacing w:lineRule="auto" w:line="240" w:before="0" w:after="0"/>
        <w:ind w:firstLine="709"/>
        <w:contextualSpacing/>
        <w:mirrorIndents/>
        <w:jc w:val="both"/>
        <w:rPr>
          <w:sz w:val="24"/>
          <w:szCs w:val="24"/>
        </w:rPr>
      </w:pPr>
      <w:r>
        <w:rPr>
          <w:sz w:val="24"/>
          <w:szCs w:val="24"/>
        </w:rPr>
        <w:t xml:space="preserve">Специфика услуг гостиничного бизнеса: основные и вспомогательные услуги. Схемы ценообразования и виды тарифов, статичные </w:t>
      </w:r>
      <w:r>
        <w:rPr>
          <w:sz w:val="24"/>
          <w:szCs w:val="24"/>
          <w:lang w:eastAsia="en-US" w:bidi="en-US"/>
        </w:rPr>
        <w:t>(</w:t>
      </w:r>
      <w:r>
        <w:rPr>
          <w:sz w:val="24"/>
          <w:szCs w:val="24"/>
          <w:lang w:val="en-US" w:eastAsia="en-US" w:bidi="en-US"/>
        </w:rPr>
        <w:t>Rack</w:t>
      </w:r>
      <w:r>
        <w:rPr>
          <w:sz w:val="24"/>
          <w:szCs w:val="24"/>
          <w:lang w:eastAsia="en-US" w:bidi="en-US"/>
        </w:rPr>
        <w:t xml:space="preserve"> </w:t>
      </w:r>
      <w:r>
        <w:rPr>
          <w:sz w:val="24"/>
          <w:szCs w:val="24"/>
          <w:lang w:val="en-US" w:eastAsia="en-US" w:bidi="en-US"/>
        </w:rPr>
        <w:t>Rate</w:t>
      </w:r>
      <w:r>
        <w:rPr>
          <w:sz w:val="24"/>
          <w:szCs w:val="24"/>
          <w:lang w:eastAsia="en-US" w:bidi="en-US"/>
        </w:rPr>
        <w:t xml:space="preserve">) </w:t>
      </w:r>
      <w:r>
        <w:rPr>
          <w:sz w:val="24"/>
          <w:szCs w:val="24"/>
        </w:rPr>
        <w:t xml:space="preserve">и динамичные (гибкие) тарифы </w:t>
      </w:r>
      <w:r>
        <w:rPr>
          <w:sz w:val="24"/>
          <w:szCs w:val="24"/>
          <w:lang w:eastAsia="en-US" w:bidi="en-US"/>
        </w:rPr>
        <w:t>(</w:t>
      </w:r>
      <w:r>
        <w:rPr>
          <w:sz w:val="24"/>
          <w:szCs w:val="24"/>
          <w:lang w:val="en-US" w:eastAsia="en-US" w:bidi="en-US"/>
        </w:rPr>
        <w:t>Best</w:t>
      </w:r>
      <w:r>
        <w:rPr>
          <w:sz w:val="24"/>
          <w:szCs w:val="24"/>
          <w:lang w:eastAsia="en-US" w:bidi="en-US"/>
        </w:rPr>
        <w:t xml:space="preserve"> </w:t>
      </w:r>
      <w:r>
        <w:rPr>
          <w:sz w:val="24"/>
          <w:szCs w:val="24"/>
          <w:lang w:val="en-US" w:eastAsia="en-US" w:bidi="en-US"/>
        </w:rPr>
        <w:t>Flexible</w:t>
      </w:r>
      <w:r>
        <w:rPr>
          <w:sz w:val="24"/>
          <w:szCs w:val="24"/>
          <w:lang w:eastAsia="en-US" w:bidi="en-US"/>
        </w:rPr>
        <w:t>/</w:t>
      </w:r>
      <w:r>
        <w:rPr>
          <w:sz w:val="24"/>
          <w:szCs w:val="24"/>
          <w:lang w:val="en-US" w:eastAsia="en-US" w:bidi="en-US"/>
        </w:rPr>
        <w:t>Available</w:t>
      </w:r>
      <w:r>
        <w:rPr>
          <w:sz w:val="24"/>
          <w:szCs w:val="24"/>
          <w:lang w:eastAsia="en-US" w:bidi="en-US"/>
        </w:rPr>
        <w:t xml:space="preserve"> </w:t>
      </w:r>
      <w:r>
        <w:rPr>
          <w:sz w:val="24"/>
          <w:szCs w:val="24"/>
          <w:lang w:val="en-US" w:eastAsia="en-US" w:bidi="en-US"/>
        </w:rPr>
        <w:t>rate</w:t>
      </w:r>
      <w:r>
        <w:rPr>
          <w:sz w:val="24"/>
          <w:szCs w:val="24"/>
          <w:lang w:eastAsia="en-US" w:bidi="en-US"/>
        </w:rPr>
        <w:t xml:space="preserve">), </w:t>
      </w:r>
      <w:r>
        <w:rPr>
          <w:sz w:val="24"/>
          <w:szCs w:val="24"/>
        </w:rPr>
        <w:t>торговая наценка ресторана.</w:t>
      </w:r>
    </w:p>
    <w:p>
      <w:pPr>
        <w:pStyle w:val="11"/>
        <w:numPr>
          <w:ilvl w:val="0"/>
          <w:numId w:val="8"/>
        </w:numPr>
        <w:shd w:val="clear" w:color="auto" w:fill="auto"/>
        <w:tabs>
          <w:tab w:val="clear" w:pos="708"/>
          <w:tab w:val="left" w:pos="1420" w:leader="none"/>
          <w:tab w:val="left" w:pos="8174" w:leader="none"/>
        </w:tabs>
        <w:spacing w:lineRule="auto" w:line="240" w:before="0" w:after="0"/>
        <w:ind w:firstLine="709"/>
        <w:contextualSpacing/>
        <w:mirrorIndents/>
        <w:jc w:val="both"/>
        <w:rPr>
          <w:sz w:val="24"/>
          <w:szCs w:val="24"/>
        </w:rPr>
      </w:pPr>
      <w:r>
        <w:rPr>
          <w:sz w:val="24"/>
          <w:szCs w:val="24"/>
        </w:rPr>
        <w:t>Специфика услуг туристического бизнеса:</w:t>
        <w:tab/>
        <w:t>основные и</w:t>
      </w:r>
    </w:p>
    <w:p>
      <w:pPr>
        <w:pStyle w:val="11"/>
        <w:shd w:val="clear" w:color="auto" w:fill="auto"/>
        <w:spacing w:lineRule="auto" w:line="240" w:before="0" w:after="0"/>
        <w:ind w:firstLine="709"/>
        <w:contextualSpacing/>
        <w:mirrorIndents/>
        <w:jc w:val="both"/>
        <w:rPr>
          <w:sz w:val="24"/>
          <w:szCs w:val="24"/>
        </w:rPr>
      </w:pPr>
      <w:r>
        <w:rPr>
          <w:sz w:val="24"/>
          <w:szCs w:val="24"/>
        </w:rPr>
        <w:t>вспомогательные услуги. Варианты стратегии ценообразования в туристическом бизнесе. Факторы, влияющие на ценообразование.</w:t>
      </w:r>
    </w:p>
    <w:p>
      <w:pPr>
        <w:pStyle w:val="11"/>
        <w:numPr>
          <w:ilvl w:val="0"/>
          <w:numId w:val="8"/>
        </w:numPr>
        <w:shd w:val="clear" w:color="auto" w:fill="auto"/>
        <w:tabs>
          <w:tab w:val="clear" w:pos="708"/>
          <w:tab w:val="left" w:pos="1420" w:leader="none"/>
        </w:tabs>
        <w:spacing w:lineRule="auto" w:line="240" w:before="0" w:after="0"/>
        <w:ind w:firstLine="709"/>
        <w:contextualSpacing/>
        <w:mirrorIndents/>
        <w:jc w:val="both"/>
        <w:rPr>
          <w:sz w:val="24"/>
          <w:szCs w:val="24"/>
        </w:rPr>
      </w:pPr>
      <w:r>
        <w:rPr>
          <w:sz w:val="24"/>
          <w:szCs w:val="24"/>
        </w:rPr>
        <w:t>Эксплуатационная программа гостиничного хозяйства и принципы ее составления, производственная программа ресторанного хозяйства. Недельные и сезонные циклы.</w:t>
      </w:r>
    </w:p>
    <w:p>
      <w:pPr>
        <w:pStyle w:val="11"/>
        <w:numPr>
          <w:ilvl w:val="0"/>
          <w:numId w:val="8"/>
        </w:numPr>
        <w:shd w:val="clear" w:color="auto" w:fill="auto"/>
        <w:tabs>
          <w:tab w:val="clear" w:pos="708"/>
          <w:tab w:val="left" w:pos="1420" w:leader="none"/>
        </w:tabs>
        <w:spacing w:lineRule="auto" w:line="240" w:before="0" w:after="0"/>
        <w:ind w:firstLine="709"/>
        <w:contextualSpacing/>
        <w:mirrorIndents/>
        <w:jc w:val="both"/>
        <w:rPr>
          <w:sz w:val="24"/>
          <w:szCs w:val="24"/>
        </w:rPr>
      </w:pPr>
      <w:r>
        <w:rPr>
          <w:sz w:val="24"/>
          <w:szCs w:val="24"/>
        </w:rPr>
        <w:t>Прогнозирование спроса и объема туристических услуг. Недельные и сезонные циклы. Формирование цены по этапам движения туристической услуги (продукта) на рынке. Взаимодействие турагента и туроператора.</w:t>
      </w:r>
    </w:p>
    <w:p>
      <w:pPr>
        <w:pStyle w:val="11"/>
        <w:numPr>
          <w:ilvl w:val="0"/>
          <w:numId w:val="8"/>
        </w:numPr>
        <w:shd w:val="clear" w:color="auto" w:fill="auto"/>
        <w:tabs>
          <w:tab w:val="clear" w:pos="708"/>
          <w:tab w:val="left" w:pos="1420" w:leader="none"/>
        </w:tabs>
        <w:spacing w:lineRule="auto" w:line="240" w:before="0" w:after="0"/>
        <w:ind w:firstLine="709"/>
        <w:contextualSpacing/>
        <w:mirrorIndents/>
        <w:jc w:val="both"/>
        <w:rPr>
          <w:sz w:val="24"/>
          <w:szCs w:val="24"/>
        </w:rPr>
      </w:pPr>
      <w:r>
        <w:rPr>
          <w:sz w:val="24"/>
          <w:szCs w:val="24"/>
        </w:rPr>
        <w:t xml:space="preserve">Основные показатели финансово-хозяйственной деятельности гостиниц: процент загрузки номерного фонда </w:t>
      </w:r>
      <w:r>
        <w:rPr>
          <w:sz w:val="24"/>
          <w:szCs w:val="24"/>
          <w:lang w:eastAsia="en-US" w:bidi="en-US"/>
        </w:rPr>
        <w:t>(</w:t>
      </w:r>
      <w:r>
        <w:rPr>
          <w:sz w:val="24"/>
          <w:szCs w:val="24"/>
          <w:lang w:val="en-US" w:eastAsia="en-US" w:bidi="en-US"/>
        </w:rPr>
        <w:t>Occupancy</w:t>
      </w:r>
      <w:r>
        <w:rPr>
          <w:sz w:val="24"/>
          <w:szCs w:val="24"/>
          <w:lang w:eastAsia="en-US" w:bidi="en-US"/>
        </w:rPr>
        <w:t xml:space="preserve"> </w:t>
      </w:r>
      <w:r>
        <w:rPr>
          <w:sz w:val="24"/>
          <w:szCs w:val="24"/>
          <w:lang w:val="en-US" w:eastAsia="en-US" w:bidi="en-US"/>
        </w:rPr>
        <w:t>rate</w:t>
      </w:r>
      <w:r>
        <w:rPr>
          <w:sz w:val="24"/>
          <w:szCs w:val="24"/>
          <w:lang w:eastAsia="en-US" w:bidi="en-US"/>
        </w:rPr>
        <w:t xml:space="preserve">), </w:t>
      </w:r>
      <w:r>
        <w:rPr>
          <w:sz w:val="24"/>
          <w:szCs w:val="24"/>
        </w:rPr>
        <w:t xml:space="preserve">средняя фактическая стоимость номера </w:t>
      </w:r>
      <w:r>
        <w:rPr>
          <w:sz w:val="24"/>
          <w:szCs w:val="24"/>
          <w:lang w:eastAsia="en-US" w:bidi="en-US"/>
        </w:rPr>
        <w:t>(</w:t>
      </w:r>
      <w:r>
        <w:rPr>
          <w:sz w:val="24"/>
          <w:szCs w:val="24"/>
          <w:lang w:val="en-US" w:eastAsia="en-US" w:bidi="en-US"/>
        </w:rPr>
        <w:t>Average</w:t>
      </w:r>
      <w:r>
        <w:rPr>
          <w:sz w:val="24"/>
          <w:szCs w:val="24"/>
          <w:lang w:eastAsia="en-US" w:bidi="en-US"/>
        </w:rPr>
        <w:t xml:space="preserve"> </w:t>
      </w:r>
      <w:r>
        <w:rPr>
          <w:sz w:val="24"/>
          <w:szCs w:val="24"/>
          <w:lang w:val="en-US" w:eastAsia="en-US" w:bidi="en-US"/>
        </w:rPr>
        <w:t>Achieved</w:t>
      </w:r>
      <w:r>
        <w:rPr>
          <w:sz w:val="24"/>
          <w:szCs w:val="24"/>
          <w:lang w:eastAsia="en-US" w:bidi="en-US"/>
        </w:rPr>
        <w:t xml:space="preserve"> </w:t>
      </w:r>
      <w:r>
        <w:rPr>
          <w:sz w:val="24"/>
          <w:szCs w:val="24"/>
          <w:lang w:val="en-US" w:eastAsia="en-US" w:bidi="en-US"/>
        </w:rPr>
        <w:t>Room</w:t>
      </w:r>
      <w:r>
        <w:rPr>
          <w:sz w:val="24"/>
          <w:szCs w:val="24"/>
          <w:lang w:eastAsia="en-US" w:bidi="en-US"/>
        </w:rPr>
        <w:t xml:space="preserve"> </w:t>
      </w:r>
      <w:r>
        <w:rPr>
          <w:sz w:val="24"/>
          <w:szCs w:val="24"/>
          <w:lang w:val="en-US" w:eastAsia="en-US" w:bidi="en-US"/>
        </w:rPr>
        <w:t>Rate</w:t>
      </w:r>
      <w:r>
        <w:rPr>
          <w:sz w:val="24"/>
          <w:szCs w:val="24"/>
          <w:lang w:eastAsia="en-US" w:bidi="en-US"/>
        </w:rPr>
        <w:t xml:space="preserve"> </w:t>
      </w:r>
      <w:r>
        <w:rPr>
          <w:sz w:val="24"/>
          <w:szCs w:val="24"/>
        </w:rPr>
        <w:t xml:space="preserve">- </w:t>
      </w:r>
      <w:r>
        <w:rPr>
          <w:sz w:val="24"/>
          <w:szCs w:val="24"/>
          <w:lang w:val="en-US" w:eastAsia="en-US" w:bidi="en-US"/>
        </w:rPr>
        <w:t>AARR</w:t>
      </w:r>
      <w:r>
        <w:rPr>
          <w:sz w:val="24"/>
          <w:szCs w:val="24"/>
          <w:lang w:eastAsia="en-US" w:bidi="en-US"/>
        </w:rPr>
        <w:t xml:space="preserve">), </w:t>
      </w:r>
      <w:r>
        <w:rPr>
          <w:sz w:val="24"/>
          <w:szCs w:val="24"/>
        </w:rPr>
        <w:t xml:space="preserve">средняя дневная цена </w:t>
      </w:r>
      <w:r>
        <w:rPr>
          <w:sz w:val="24"/>
          <w:szCs w:val="24"/>
          <w:lang w:eastAsia="en-US" w:bidi="en-US"/>
        </w:rPr>
        <w:t>(</w:t>
      </w:r>
      <w:r>
        <w:rPr>
          <w:sz w:val="24"/>
          <w:szCs w:val="24"/>
          <w:lang w:val="en-US" w:eastAsia="en-US" w:bidi="en-US"/>
        </w:rPr>
        <w:t>Average</w:t>
      </w:r>
      <w:r>
        <w:rPr>
          <w:sz w:val="24"/>
          <w:szCs w:val="24"/>
          <w:lang w:eastAsia="en-US" w:bidi="en-US"/>
        </w:rPr>
        <w:t xml:space="preserve"> </w:t>
      </w:r>
      <w:r>
        <w:rPr>
          <w:sz w:val="24"/>
          <w:szCs w:val="24"/>
          <w:lang w:val="en-US" w:eastAsia="en-US" w:bidi="en-US"/>
        </w:rPr>
        <w:t>Daily</w:t>
      </w:r>
      <w:r>
        <w:rPr>
          <w:sz w:val="24"/>
          <w:szCs w:val="24"/>
          <w:lang w:eastAsia="en-US" w:bidi="en-US"/>
        </w:rPr>
        <w:t xml:space="preserve"> </w:t>
      </w:r>
      <w:r>
        <w:rPr>
          <w:sz w:val="24"/>
          <w:szCs w:val="24"/>
          <w:lang w:val="en-US" w:eastAsia="en-US" w:bidi="en-US"/>
        </w:rPr>
        <w:t>Rate</w:t>
      </w:r>
      <w:r>
        <w:rPr>
          <w:sz w:val="24"/>
          <w:szCs w:val="24"/>
          <w:lang w:eastAsia="en-US" w:bidi="en-US"/>
        </w:rPr>
        <w:t xml:space="preserve">- </w:t>
      </w:r>
      <w:r>
        <w:rPr>
          <w:sz w:val="24"/>
          <w:szCs w:val="24"/>
          <w:lang w:val="en-US" w:eastAsia="en-US" w:bidi="en-US"/>
        </w:rPr>
        <w:t>ADR</w:t>
      </w:r>
      <w:r>
        <w:rPr>
          <w:sz w:val="24"/>
          <w:szCs w:val="24"/>
          <w:lang w:eastAsia="en-US" w:bidi="en-US"/>
        </w:rPr>
        <w:t xml:space="preserve">), </w:t>
      </w:r>
      <w:r>
        <w:rPr>
          <w:sz w:val="24"/>
          <w:szCs w:val="24"/>
        </w:rPr>
        <w:t xml:space="preserve">доход на номер от проживания </w:t>
      </w:r>
      <w:r>
        <w:rPr>
          <w:sz w:val="24"/>
          <w:szCs w:val="24"/>
          <w:lang w:eastAsia="en-US" w:bidi="en-US"/>
        </w:rPr>
        <w:t>(</w:t>
      </w:r>
      <w:r>
        <w:rPr>
          <w:sz w:val="24"/>
          <w:szCs w:val="24"/>
          <w:lang w:val="en-US" w:eastAsia="en-US" w:bidi="en-US"/>
        </w:rPr>
        <w:t>Revenue</w:t>
      </w:r>
      <w:r>
        <w:rPr>
          <w:sz w:val="24"/>
          <w:szCs w:val="24"/>
          <w:lang w:eastAsia="en-US" w:bidi="en-US"/>
        </w:rPr>
        <w:t xml:space="preserve"> </w:t>
      </w:r>
      <w:r>
        <w:rPr>
          <w:sz w:val="24"/>
          <w:szCs w:val="24"/>
          <w:lang w:val="en-US" w:eastAsia="en-US" w:bidi="en-US"/>
        </w:rPr>
        <w:t>per</w:t>
      </w:r>
      <w:r>
        <w:rPr>
          <w:sz w:val="24"/>
          <w:szCs w:val="24"/>
          <w:lang w:eastAsia="en-US" w:bidi="en-US"/>
        </w:rPr>
        <w:t xml:space="preserve"> </w:t>
      </w:r>
      <w:r>
        <w:rPr>
          <w:sz w:val="24"/>
          <w:szCs w:val="24"/>
          <w:lang w:val="en-US" w:eastAsia="en-US" w:bidi="en-US"/>
        </w:rPr>
        <w:t>Available</w:t>
      </w:r>
      <w:r>
        <w:rPr>
          <w:sz w:val="24"/>
          <w:szCs w:val="24"/>
          <w:lang w:eastAsia="en-US" w:bidi="en-US"/>
        </w:rPr>
        <w:t xml:space="preserve"> </w:t>
      </w:r>
      <w:r>
        <w:rPr>
          <w:sz w:val="24"/>
          <w:szCs w:val="24"/>
          <w:lang w:val="en-US" w:eastAsia="en-US" w:bidi="en-US"/>
        </w:rPr>
        <w:t>Room</w:t>
      </w:r>
      <w:r>
        <w:rPr>
          <w:sz w:val="24"/>
          <w:szCs w:val="24"/>
          <w:lang w:eastAsia="en-US" w:bidi="en-US"/>
        </w:rPr>
        <w:t xml:space="preserve"> </w:t>
      </w:r>
      <w:r>
        <w:rPr>
          <w:sz w:val="24"/>
          <w:szCs w:val="24"/>
          <w:lang w:val="en-US" w:eastAsia="en-US" w:bidi="en-US"/>
        </w:rPr>
        <w:t>per</w:t>
      </w:r>
      <w:r>
        <w:rPr>
          <w:sz w:val="24"/>
          <w:szCs w:val="24"/>
          <w:lang w:eastAsia="en-US" w:bidi="en-US"/>
        </w:rPr>
        <w:t xml:space="preserve"> </w:t>
      </w:r>
      <w:r>
        <w:rPr>
          <w:sz w:val="24"/>
          <w:szCs w:val="24"/>
          <w:lang w:val="en-US" w:eastAsia="en-US" w:bidi="en-US"/>
        </w:rPr>
        <w:t>Day</w:t>
      </w:r>
      <w:r>
        <w:rPr>
          <w:sz w:val="24"/>
          <w:szCs w:val="24"/>
          <w:lang w:eastAsia="en-US" w:bidi="en-US"/>
        </w:rPr>
        <w:t xml:space="preserve"> </w:t>
      </w:r>
      <w:r>
        <w:rPr>
          <w:sz w:val="24"/>
          <w:szCs w:val="24"/>
        </w:rPr>
        <w:t xml:space="preserve">- </w:t>
      </w:r>
      <w:r>
        <w:rPr>
          <w:sz w:val="24"/>
          <w:szCs w:val="24"/>
          <w:lang w:val="en-US" w:eastAsia="en-US" w:bidi="en-US"/>
        </w:rPr>
        <w:t>RevPAR</w:t>
      </w:r>
      <w:r>
        <w:rPr>
          <w:sz w:val="24"/>
          <w:szCs w:val="24"/>
          <w:lang w:eastAsia="en-US" w:bidi="en-US"/>
        </w:rPr>
        <w:t xml:space="preserve">), </w:t>
      </w:r>
      <w:r>
        <w:rPr>
          <w:sz w:val="24"/>
          <w:szCs w:val="24"/>
        </w:rPr>
        <w:t xml:space="preserve">валовая операционная прибыль на один номер </w:t>
      </w:r>
      <w:r>
        <w:rPr>
          <w:sz w:val="24"/>
          <w:szCs w:val="24"/>
          <w:lang w:eastAsia="en-US" w:bidi="en-US"/>
        </w:rPr>
        <w:t>(</w:t>
      </w:r>
      <w:r>
        <w:rPr>
          <w:sz w:val="24"/>
          <w:szCs w:val="24"/>
          <w:lang w:val="en-US" w:eastAsia="en-US" w:bidi="en-US"/>
        </w:rPr>
        <w:t>Gross</w:t>
      </w:r>
      <w:r>
        <w:rPr>
          <w:sz w:val="24"/>
          <w:szCs w:val="24"/>
          <w:lang w:eastAsia="en-US" w:bidi="en-US"/>
        </w:rPr>
        <w:t xml:space="preserve"> </w:t>
      </w:r>
      <w:r>
        <w:rPr>
          <w:sz w:val="24"/>
          <w:szCs w:val="24"/>
          <w:lang w:val="en-US" w:eastAsia="en-US" w:bidi="en-US"/>
        </w:rPr>
        <w:t>operating</w:t>
      </w:r>
      <w:r>
        <w:rPr>
          <w:sz w:val="24"/>
          <w:szCs w:val="24"/>
          <w:lang w:eastAsia="en-US" w:bidi="en-US"/>
        </w:rPr>
        <w:t xml:space="preserve"> </w:t>
      </w:r>
      <w:r>
        <w:rPr>
          <w:sz w:val="24"/>
          <w:szCs w:val="24"/>
          <w:lang w:val="en-US" w:eastAsia="en-US" w:bidi="en-US"/>
        </w:rPr>
        <w:t>profit</w:t>
      </w:r>
      <w:r>
        <w:rPr>
          <w:sz w:val="24"/>
          <w:szCs w:val="24"/>
          <w:lang w:eastAsia="en-US" w:bidi="en-US"/>
        </w:rPr>
        <w:t xml:space="preserve"> </w:t>
      </w:r>
      <w:r>
        <w:rPr>
          <w:sz w:val="24"/>
          <w:szCs w:val="24"/>
          <w:lang w:val="en-US" w:eastAsia="en-US" w:bidi="en-US"/>
        </w:rPr>
        <w:t>per</w:t>
      </w:r>
      <w:r>
        <w:rPr>
          <w:sz w:val="24"/>
          <w:szCs w:val="24"/>
          <w:lang w:eastAsia="en-US" w:bidi="en-US"/>
        </w:rPr>
        <w:t xml:space="preserve"> </w:t>
      </w:r>
      <w:r>
        <w:rPr>
          <w:sz w:val="24"/>
          <w:szCs w:val="24"/>
          <w:lang w:val="en-US" w:eastAsia="en-US" w:bidi="en-US"/>
        </w:rPr>
        <w:t>available</w:t>
      </w:r>
      <w:r>
        <w:rPr>
          <w:sz w:val="24"/>
          <w:szCs w:val="24"/>
          <w:lang w:eastAsia="en-US" w:bidi="en-US"/>
        </w:rPr>
        <w:t xml:space="preserve"> </w:t>
      </w:r>
      <w:r>
        <w:rPr>
          <w:sz w:val="24"/>
          <w:szCs w:val="24"/>
          <w:lang w:val="en-US" w:eastAsia="en-US" w:bidi="en-US"/>
        </w:rPr>
        <w:t>room</w:t>
      </w:r>
      <w:r>
        <w:rPr>
          <w:sz w:val="24"/>
          <w:szCs w:val="24"/>
          <w:lang w:eastAsia="en-US" w:bidi="en-US"/>
        </w:rPr>
        <w:t xml:space="preserve"> </w:t>
      </w:r>
      <w:r>
        <w:rPr>
          <w:sz w:val="24"/>
          <w:szCs w:val="24"/>
        </w:rPr>
        <w:t xml:space="preserve">- </w:t>
      </w:r>
      <w:r>
        <w:rPr>
          <w:sz w:val="24"/>
          <w:szCs w:val="24"/>
          <w:lang w:val="en-US" w:eastAsia="en-US" w:bidi="en-US"/>
        </w:rPr>
        <w:t>GOPPAR</w:t>
      </w:r>
      <w:r>
        <w:rPr>
          <w:sz w:val="24"/>
          <w:szCs w:val="24"/>
          <w:lang w:eastAsia="en-US" w:bidi="en-US"/>
        </w:rPr>
        <w:t xml:space="preserve">) </w:t>
      </w:r>
      <w:r>
        <w:rPr>
          <w:sz w:val="24"/>
          <w:szCs w:val="24"/>
        </w:rPr>
        <w:t>как индикатор финансового потенциала гостиницы.</w:t>
      </w:r>
    </w:p>
    <w:p>
      <w:pPr>
        <w:pStyle w:val="11"/>
        <w:numPr>
          <w:ilvl w:val="0"/>
          <w:numId w:val="8"/>
        </w:numPr>
        <w:shd w:val="clear" w:color="auto" w:fill="auto"/>
        <w:tabs>
          <w:tab w:val="clear" w:pos="708"/>
          <w:tab w:val="left" w:pos="1420" w:leader="none"/>
        </w:tabs>
        <w:spacing w:lineRule="auto" w:line="240" w:before="0" w:after="0"/>
        <w:ind w:firstLine="709"/>
        <w:contextualSpacing/>
        <w:mirrorIndents/>
        <w:jc w:val="both"/>
        <w:rPr>
          <w:sz w:val="24"/>
          <w:szCs w:val="24"/>
        </w:rPr>
      </w:pPr>
      <w:r>
        <w:rPr>
          <w:sz w:val="24"/>
          <w:szCs w:val="24"/>
        </w:rPr>
        <w:t>Ресторан: проходимость и средний чек, товарооборот, выручка и операционная прибыль по видам услуг на квадратный метр / единицу оборудования / единицу персонала / точку, коэффициент корреляции и др.</w:t>
      </w:r>
    </w:p>
    <w:p>
      <w:pPr>
        <w:pStyle w:val="11"/>
        <w:numPr>
          <w:ilvl w:val="0"/>
          <w:numId w:val="8"/>
        </w:numPr>
        <w:shd w:val="clear" w:color="auto" w:fill="auto"/>
        <w:tabs>
          <w:tab w:val="clear" w:pos="708"/>
          <w:tab w:val="left" w:pos="1414" w:leader="none"/>
        </w:tabs>
        <w:spacing w:lineRule="auto" w:line="240" w:before="0" w:after="0"/>
        <w:ind w:firstLine="709"/>
        <w:contextualSpacing/>
        <w:mirrorIndents/>
        <w:jc w:val="both"/>
        <w:rPr>
          <w:sz w:val="24"/>
          <w:szCs w:val="24"/>
        </w:rPr>
      </w:pPr>
      <w:r>
        <w:rPr>
          <w:sz w:val="24"/>
          <w:szCs w:val="24"/>
        </w:rPr>
        <w:t>Объемные показатели в туристическом бизнесе, валовый доход, прочие доходы, издержки обращения, прибыль и рентабельность. Различия в оценке показателей турагента и туроператора.</w:t>
      </w:r>
    </w:p>
    <w:p>
      <w:pPr>
        <w:pStyle w:val="11"/>
        <w:numPr>
          <w:ilvl w:val="0"/>
          <w:numId w:val="8"/>
        </w:numPr>
        <w:shd w:val="clear" w:color="auto" w:fill="auto"/>
        <w:tabs>
          <w:tab w:val="clear" w:pos="708"/>
          <w:tab w:val="left" w:pos="1414" w:leader="none"/>
        </w:tabs>
        <w:spacing w:lineRule="auto" w:line="240" w:before="0" w:after="0"/>
        <w:ind w:firstLine="709"/>
        <w:contextualSpacing/>
        <w:mirrorIndents/>
        <w:jc w:val="both"/>
        <w:rPr>
          <w:sz w:val="24"/>
          <w:szCs w:val="24"/>
        </w:rPr>
      </w:pPr>
      <w:r>
        <w:rPr>
          <w:sz w:val="24"/>
          <w:szCs w:val="24"/>
        </w:rPr>
        <w:t>Внеоборотные активы. Специфика состава и структуры для предприятий индустрии ГиТ. Общие подходы к управлению внеоборотными активами и политика амортизационных отчислений.</w:t>
      </w:r>
    </w:p>
    <w:p>
      <w:pPr>
        <w:pStyle w:val="11"/>
        <w:numPr>
          <w:ilvl w:val="0"/>
          <w:numId w:val="8"/>
        </w:numPr>
        <w:shd w:val="clear" w:color="auto" w:fill="auto"/>
        <w:tabs>
          <w:tab w:val="clear" w:pos="708"/>
          <w:tab w:val="left" w:pos="1414" w:leader="none"/>
        </w:tabs>
        <w:spacing w:lineRule="auto" w:line="240" w:before="0" w:after="0"/>
        <w:ind w:firstLine="709"/>
        <w:contextualSpacing/>
        <w:mirrorIndents/>
        <w:jc w:val="both"/>
        <w:rPr>
          <w:sz w:val="24"/>
          <w:szCs w:val="24"/>
        </w:rPr>
      </w:pPr>
      <w:r>
        <w:rPr>
          <w:sz w:val="24"/>
          <w:szCs w:val="24"/>
        </w:rPr>
        <w:t>Роль и значение внеоборотных нематериальных активов для индустрии ГиТ. Виды нематериальных активов, политика управления ими. Подходы к определению стоимости деловой репутации и интеллектуального капитала. Специфика франчайзинга.</w:t>
      </w:r>
    </w:p>
    <w:p>
      <w:pPr>
        <w:pStyle w:val="11"/>
        <w:numPr>
          <w:ilvl w:val="0"/>
          <w:numId w:val="8"/>
        </w:numPr>
        <w:shd w:val="clear" w:color="auto" w:fill="auto"/>
        <w:tabs>
          <w:tab w:val="clear" w:pos="708"/>
          <w:tab w:val="left" w:pos="1414" w:leader="none"/>
        </w:tabs>
        <w:spacing w:lineRule="auto" w:line="240" w:before="0" w:after="0"/>
        <w:ind w:firstLine="709"/>
        <w:contextualSpacing/>
        <w:mirrorIndents/>
        <w:jc w:val="both"/>
        <w:rPr>
          <w:sz w:val="24"/>
          <w:szCs w:val="24"/>
        </w:rPr>
      </w:pPr>
      <w:r>
        <w:rPr>
          <w:sz w:val="24"/>
          <w:szCs w:val="24"/>
        </w:rPr>
        <w:t>Материальные внеоборотные активы - экономическая сущность, особенности в гостиничном и ресторанном бизнесе и классификация, показатели оценки состояния и эффективности использования. Виды аренды и целесообразность их использования для отелей разного типа.</w:t>
      </w:r>
    </w:p>
    <w:p>
      <w:pPr>
        <w:pStyle w:val="11"/>
        <w:numPr>
          <w:ilvl w:val="0"/>
          <w:numId w:val="8"/>
        </w:numPr>
        <w:shd w:val="clear" w:color="auto" w:fill="auto"/>
        <w:tabs>
          <w:tab w:val="clear" w:pos="708"/>
          <w:tab w:val="left" w:pos="1414" w:leader="none"/>
        </w:tabs>
        <w:spacing w:lineRule="auto" w:line="240" w:before="0" w:after="0"/>
        <w:ind w:firstLine="709"/>
        <w:contextualSpacing/>
        <w:mirrorIndents/>
        <w:jc w:val="both"/>
        <w:rPr>
          <w:sz w:val="24"/>
          <w:szCs w:val="24"/>
        </w:rPr>
      </w:pPr>
      <w:r>
        <w:rPr>
          <w:sz w:val="24"/>
          <w:szCs w:val="24"/>
        </w:rPr>
        <w:t>Материальные внеоборотные активы - экономическая сущность, особенности в туристическом бизнесе и классификация, показатели оценки состояния и эффективности использования, виды лизинга в туристической индустрии</w:t>
      </w:r>
    </w:p>
    <w:p>
      <w:pPr>
        <w:pStyle w:val="11"/>
        <w:numPr>
          <w:ilvl w:val="0"/>
          <w:numId w:val="8"/>
        </w:numPr>
        <w:shd w:val="clear" w:color="auto" w:fill="auto"/>
        <w:tabs>
          <w:tab w:val="clear" w:pos="708"/>
          <w:tab w:val="left" w:pos="1414" w:leader="none"/>
        </w:tabs>
        <w:spacing w:lineRule="auto" w:line="240" w:before="0" w:after="0"/>
        <w:ind w:firstLine="709"/>
        <w:contextualSpacing/>
        <w:mirrorIndents/>
        <w:jc w:val="both"/>
        <w:rPr>
          <w:sz w:val="24"/>
          <w:szCs w:val="24"/>
        </w:rPr>
      </w:pPr>
      <w:r>
        <w:rPr>
          <w:sz w:val="24"/>
          <w:szCs w:val="24"/>
        </w:rPr>
        <w:t>Оборотные активы в гостиницах - сущность, состав и структура, факторы, определяющие величину оборотных средств. Источники формирования оборотных активов, классификация по степени ликвидности.</w:t>
      </w:r>
    </w:p>
    <w:p>
      <w:pPr>
        <w:pStyle w:val="11"/>
        <w:numPr>
          <w:ilvl w:val="0"/>
          <w:numId w:val="8"/>
        </w:numPr>
        <w:shd w:val="clear" w:color="auto" w:fill="auto"/>
        <w:tabs>
          <w:tab w:val="clear" w:pos="708"/>
          <w:tab w:val="left" w:pos="1414" w:leader="none"/>
        </w:tabs>
        <w:spacing w:lineRule="auto" w:line="240" w:before="0" w:after="0"/>
        <w:ind w:firstLine="709"/>
        <w:contextualSpacing/>
        <w:mirrorIndents/>
        <w:jc w:val="both"/>
        <w:rPr>
          <w:sz w:val="24"/>
          <w:szCs w:val="24"/>
        </w:rPr>
      </w:pPr>
      <w:r>
        <w:rPr>
          <w:sz w:val="24"/>
          <w:szCs w:val="24"/>
        </w:rPr>
        <w:t>Материальные запасы в гостиничном и ресторанном хозяйстве - анализ состава, определение оптимального объема, методы управления.</w:t>
      </w:r>
    </w:p>
    <w:p>
      <w:pPr>
        <w:pStyle w:val="11"/>
        <w:numPr>
          <w:ilvl w:val="0"/>
          <w:numId w:val="8"/>
        </w:numPr>
        <w:shd w:val="clear" w:color="auto" w:fill="auto"/>
        <w:tabs>
          <w:tab w:val="clear" w:pos="708"/>
          <w:tab w:val="left" w:pos="1414" w:leader="none"/>
        </w:tabs>
        <w:spacing w:lineRule="auto" w:line="240" w:before="0" w:after="0"/>
        <w:ind w:firstLine="709"/>
        <w:contextualSpacing/>
        <w:mirrorIndents/>
        <w:jc w:val="both"/>
        <w:rPr>
          <w:sz w:val="24"/>
          <w:szCs w:val="24"/>
        </w:rPr>
      </w:pPr>
      <w:r>
        <w:rPr>
          <w:sz w:val="24"/>
          <w:szCs w:val="24"/>
        </w:rPr>
        <w:t>Операционный цикл и его составляющие в гостиничном хозяйстве.</w:t>
      </w:r>
    </w:p>
    <w:p>
      <w:pPr>
        <w:pStyle w:val="11"/>
        <w:numPr>
          <w:ilvl w:val="0"/>
          <w:numId w:val="8"/>
        </w:numPr>
        <w:shd w:val="clear" w:color="auto" w:fill="auto"/>
        <w:tabs>
          <w:tab w:val="clear" w:pos="708"/>
          <w:tab w:val="left" w:pos="1414" w:leader="none"/>
        </w:tabs>
        <w:spacing w:lineRule="auto" w:line="240" w:before="0" w:after="0"/>
        <w:ind w:firstLine="709"/>
        <w:contextualSpacing/>
        <w:mirrorIndents/>
        <w:jc w:val="both"/>
        <w:rPr>
          <w:sz w:val="24"/>
          <w:szCs w:val="24"/>
        </w:rPr>
      </w:pPr>
      <w:r>
        <w:rPr>
          <w:sz w:val="24"/>
          <w:szCs w:val="24"/>
        </w:rPr>
        <w:t>Формирование денежного потока и управление денежными средствами. Определение оптимального объема денежных средств. Специфика образования дебиторской задолженности в индустрии ГиТ и методы управления ею.</w:t>
      </w:r>
    </w:p>
    <w:p>
      <w:pPr>
        <w:pStyle w:val="11"/>
        <w:numPr>
          <w:ilvl w:val="0"/>
          <w:numId w:val="8"/>
        </w:numPr>
        <w:shd w:val="clear" w:color="auto" w:fill="auto"/>
        <w:tabs>
          <w:tab w:val="clear" w:pos="708"/>
          <w:tab w:val="left" w:pos="1414" w:leader="none"/>
        </w:tabs>
        <w:spacing w:lineRule="auto" w:line="240" w:before="0" w:after="0"/>
        <w:ind w:firstLine="709"/>
        <w:contextualSpacing/>
        <w:mirrorIndents/>
        <w:jc w:val="both"/>
        <w:rPr>
          <w:sz w:val="24"/>
          <w:szCs w:val="24"/>
        </w:rPr>
      </w:pPr>
      <w:r>
        <w:rPr>
          <w:sz w:val="24"/>
          <w:szCs w:val="24"/>
        </w:rPr>
        <w:t>Оборотные активы в туристическом бизнесе - специфика, состав и структура, факторы, определяющие величину оборотных средств. Источники формирования оборотных активов, классификация по степени ликвидности. Виды материально-производственных запасов.</w:t>
      </w:r>
    </w:p>
    <w:p>
      <w:pPr>
        <w:pStyle w:val="11"/>
        <w:numPr>
          <w:ilvl w:val="0"/>
          <w:numId w:val="8"/>
        </w:numPr>
        <w:shd w:val="clear" w:color="auto" w:fill="auto"/>
        <w:tabs>
          <w:tab w:val="clear" w:pos="708"/>
          <w:tab w:val="left" w:pos="1414" w:leader="none"/>
        </w:tabs>
        <w:spacing w:lineRule="auto" w:line="240" w:before="0" w:after="0"/>
        <w:ind w:firstLine="709"/>
        <w:contextualSpacing/>
        <w:mirrorIndents/>
        <w:jc w:val="both"/>
        <w:rPr>
          <w:sz w:val="24"/>
          <w:szCs w:val="24"/>
        </w:rPr>
      </w:pPr>
      <w:r>
        <w:rPr>
          <w:sz w:val="24"/>
          <w:szCs w:val="24"/>
        </w:rPr>
        <w:t>Показатели оборачиваемости и эффективности управления оборотными активами.</w:t>
      </w:r>
    </w:p>
    <w:p>
      <w:pPr>
        <w:pStyle w:val="11"/>
        <w:numPr>
          <w:ilvl w:val="0"/>
          <w:numId w:val="8"/>
        </w:numPr>
        <w:shd w:val="clear" w:color="auto" w:fill="auto"/>
        <w:tabs>
          <w:tab w:val="clear" w:pos="708"/>
          <w:tab w:val="left" w:pos="1414" w:leader="none"/>
        </w:tabs>
        <w:spacing w:lineRule="auto" w:line="240" w:before="0" w:after="0"/>
        <w:ind w:firstLine="709"/>
        <w:contextualSpacing/>
        <w:mirrorIndents/>
        <w:jc w:val="both"/>
        <w:rPr>
          <w:sz w:val="24"/>
          <w:szCs w:val="24"/>
        </w:rPr>
      </w:pPr>
      <w:r>
        <w:rPr>
          <w:sz w:val="24"/>
          <w:szCs w:val="24"/>
        </w:rPr>
        <w:t>Понятие платежеспособности предприятия, показатели платежеспособности и методика их расчета. Факторы, определяющие платежеспособность предприятий в индустрии ГиТ, методы управления платежеспособностью.</w:t>
      </w:r>
    </w:p>
    <w:p>
      <w:pPr>
        <w:pStyle w:val="11"/>
        <w:numPr>
          <w:ilvl w:val="0"/>
          <w:numId w:val="8"/>
        </w:numPr>
        <w:shd w:val="clear" w:color="auto" w:fill="auto"/>
        <w:tabs>
          <w:tab w:val="clear" w:pos="708"/>
          <w:tab w:val="left" w:pos="1414" w:leader="none"/>
        </w:tabs>
        <w:spacing w:lineRule="auto" w:line="240" w:before="0" w:after="0"/>
        <w:ind w:firstLine="709"/>
        <w:contextualSpacing/>
        <w:mirrorIndents/>
        <w:jc w:val="both"/>
        <w:rPr>
          <w:sz w:val="24"/>
          <w:szCs w:val="24"/>
        </w:rPr>
      </w:pPr>
      <w:r>
        <w:rPr>
          <w:sz w:val="24"/>
          <w:szCs w:val="24"/>
        </w:rPr>
        <w:t>Классификация затрат. Варианты группировки затрат в гостиничном бизнесе: по местам возникновения (подразделения по работе с клиентами, вспомогательные и обслуживающие подразделения), видам услуг, видам затрат и статьям калькуляции.</w:t>
      </w:r>
    </w:p>
    <w:p>
      <w:pPr>
        <w:pStyle w:val="11"/>
        <w:numPr>
          <w:ilvl w:val="0"/>
          <w:numId w:val="8"/>
        </w:numPr>
        <w:shd w:val="clear" w:color="auto" w:fill="auto"/>
        <w:tabs>
          <w:tab w:val="clear" w:pos="708"/>
          <w:tab w:val="left" w:pos="1414" w:leader="none"/>
        </w:tabs>
        <w:spacing w:lineRule="auto" w:line="240" w:before="0" w:after="0"/>
        <w:ind w:firstLine="709"/>
        <w:contextualSpacing/>
        <w:mirrorIndents/>
        <w:jc w:val="both"/>
        <w:rPr>
          <w:sz w:val="24"/>
          <w:szCs w:val="24"/>
        </w:rPr>
      </w:pPr>
      <w:r>
        <w:rPr>
          <w:sz w:val="24"/>
          <w:szCs w:val="24"/>
        </w:rPr>
        <w:t>Общая характеристика затрат на производство турпродукта, структура затрат. Предельные издержки и их особое значение для туристического бизнеса.</w:t>
      </w:r>
    </w:p>
    <w:p>
      <w:pPr>
        <w:pStyle w:val="11"/>
        <w:numPr>
          <w:ilvl w:val="0"/>
          <w:numId w:val="8"/>
        </w:numPr>
        <w:shd w:val="clear" w:color="auto" w:fill="auto"/>
        <w:tabs>
          <w:tab w:val="clear" w:pos="708"/>
          <w:tab w:val="left" w:pos="1416" w:leader="none"/>
        </w:tabs>
        <w:spacing w:lineRule="auto" w:line="240" w:before="0" w:after="0"/>
        <w:ind w:firstLine="709"/>
        <w:contextualSpacing/>
        <w:mirrorIndents/>
        <w:jc w:val="both"/>
        <w:rPr>
          <w:sz w:val="24"/>
          <w:szCs w:val="24"/>
        </w:rPr>
      </w:pPr>
      <w:r>
        <w:rPr>
          <w:sz w:val="24"/>
          <w:szCs w:val="24"/>
        </w:rPr>
        <w:t>Специфика формирования (калькулирования) себестоимости услуг в гостиничном и ресторанном бизнесе, факторы, влияющие на себестоимость.</w:t>
      </w:r>
    </w:p>
    <w:p>
      <w:pPr>
        <w:pStyle w:val="11"/>
        <w:numPr>
          <w:ilvl w:val="0"/>
          <w:numId w:val="8"/>
        </w:numPr>
        <w:shd w:val="clear" w:color="auto" w:fill="auto"/>
        <w:tabs>
          <w:tab w:val="clear" w:pos="708"/>
          <w:tab w:val="left" w:pos="1416" w:leader="none"/>
        </w:tabs>
        <w:spacing w:lineRule="auto" w:line="240" w:before="0" w:after="0"/>
        <w:ind w:firstLine="709"/>
        <w:contextualSpacing/>
        <w:mirrorIndents/>
        <w:jc w:val="both"/>
        <w:rPr>
          <w:sz w:val="24"/>
          <w:szCs w:val="24"/>
        </w:rPr>
      </w:pPr>
      <w:r>
        <w:rPr>
          <w:sz w:val="24"/>
          <w:szCs w:val="24"/>
        </w:rPr>
        <w:t>Применение системы «директ-костинг» в индустрии ГиТ. Маржинальный подход и расчет точки безубыточности, эффект операционного рычага. Расчет порога рентабельности и запаса финансовой прочности.</w:t>
      </w:r>
    </w:p>
    <w:p>
      <w:pPr>
        <w:pStyle w:val="11"/>
        <w:numPr>
          <w:ilvl w:val="0"/>
          <w:numId w:val="8"/>
        </w:numPr>
        <w:shd w:val="clear" w:color="auto" w:fill="auto"/>
        <w:tabs>
          <w:tab w:val="clear" w:pos="708"/>
          <w:tab w:val="left" w:pos="1416" w:leader="none"/>
        </w:tabs>
        <w:spacing w:lineRule="auto" w:line="240" w:before="0" w:after="0"/>
        <w:ind w:firstLine="709"/>
        <w:contextualSpacing/>
        <w:mirrorIndents/>
        <w:jc w:val="both"/>
        <w:rPr>
          <w:sz w:val="24"/>
          <w:szCs w:val="24"/>
        </w:rPr>
      </w:pPr>
      <w:r>
        <w:rPr>
          <w:sz w:val="24"/>
          <w:szCs w:val="24"/>
        </w:rPr>
        <w:t>Отражение стратегических целей в системе бюджетного управления. Виды бюджетов: операционные и финансовые, вспомогательные и дополнительные бюджеты. Информационный поток и корреляция показателей бюджетов.</w:t>
      </w:r>
    </w:p>
    <w:p>
      <w:pPr>
        <w:pStyle w:val="11"/>
        <w:numPr>
          <w:ilvl w:val="0"/>
          <w:numId w:val="8"/>
        </w:numPr>
        <w:shd w:val="clear" w:color="auto" w:fill="auto"/>
        <w:tabs>
          <w:tab w:val="clear" w:pos="708"/>
          <w:tab w:val="left" w:pos="1416" w:leader="none"/>
        </w:tabs>
        <w:spacing w:lineRule="auto" w:line="240" w:before="0" w:after="0"/>
        <w:ind w:firstLine="709"/>
        <w:contextualSpacing/>
        <w:mirrorIndents/>
        <w:jc w:val="both"/>
        <w:rPr>
          <w:sz w:val="24"/>
          <w:szCs w:val="24"/>
        </w:rPr>
      </w:pPr>
      <w:r>
        <w:rPr>
          <w:sz w:val="24"/>
          <w:szCs w:val="24"/>
        </w:rPr>
        <w:t>Финансовые бюджеты: бюджет доходов и расходов, бюджет движения денежных средств, прогнозный баланс. Цели и задачи, особенности формирования, управленческая роль.</w:t>
      </w:r>
    </w:p>
    <w:p>
      <w:pPr>
        <w:pStyle w:val="11"/>
        <w:numPr>
          <w:ilvl w:val="0"/>
          <w:numId w:val="8"/>
        </w:numPr>
        <w:shd w:val="clear" w:color="auto" w:fill="auto"/>
        <w:tabs>
          <w:tab w:val="clear" w:pos="708"/>
          <w:tab w:val="left" w:pos="1416" w:leader="none"/>
        </w:tabs>
        <w:spacing w:lineRule="auto" w:line="240" w:before="0" w:after="0"/>
        <w:ind w:firstLine="709"/>
        <w:contextualSpacing/>
        <w:mirrorIndents/>
        <w:jc w:val="both"/>
        <w:rPr>
          <w:sz w:val="24"/>
          <w:szCs w:val="24"/>
        </w:rPr>
      </w:pPr>
      <w:r>
        <w:rPr>
          <w:sz w:val="24"/>
          <w:szCs w:val="24"/>
        </w:rPr>
        <w:t>Элементы системы бюджетирования: процессы и объекты, выбор варианта сочетания элементов. Тотальное, необходимое и минимальное бюджетирование. Прогнозный и директивный подход в бюджетном планировании и управлении. Требования к информации и источники информации, особенности сопоставления информации, план-фактный анализ и корректировка планов.</w:t>
      </w:r>
    </w:p>
    <w:p>
      <w:pPr>
        <w:pStyle w:val="11"/>
        <w:numPr>
          <w:ilvl w:val="0"/>
          <w:numId w:val="8"/>
        </w:numPr>
        <w:shd w:val="clear" w:color="auto" w:fill="auto"/>
        <w:tabs>
          <w:tab w:val="clear" w:pos="708"/>
          <w:tab w:val="left" w:pos="1416" w:leader="none"/>
        </w:tabs>
        <w:spacing w:lineRule="auto" w:line="240" w:before="0" w:after="0"/>
        <w:ind w:firstLine="709"/>
        <w:contextualSpacing/>
        <w:mirrorIndents/>
        <w:jc w:val="both"/>
        <w:rPr>
          <w:sz w:val="24"/>
          <w:szCs w:val="24"/>
        </w:rPr>
      </w:pPr>
      <w:r>
        <w:rPr>
          <w:sz w:val="24"/>
          <w:szCs w:val="24"/>
        </w:rPr>
        <w:t>Понятие центров ответственности, принципы определения подразделений как центров ответственности в системе бюджетирования ГиТ. Стимулирование исполнения бюджета и его финансовые источники.</w:t>
      </w:r>
    </w:p>
    <w:p>
      <w:pPr>
        <w:pStyle w:val="11"/>
        <w:numPr>
          <w:ilvl w:val="0"/>
          <w:numId w:val="8"/>
        </w:numPr>
        <w:shd w:val="clear" w:color="auto" w:fill="auto"/>
        <w:tabs>
          <w:tab w:val="clear" w:pos="708"/>
          <w:tab w:val="left" w:pos="1416" w:leader="none"/>
        </w:tabs>
        <w:spacing w:lineRule="auto" w:line="240" w:before="0" w:after="0"/>
        <w:ind w:firstLine="709"/>
        <w:contextualSpacing/>
        <w:mirrorIndents/>
        <w:jc w:val="both"/>
        <w:rPr>
          <w:sz w:val="24"/>
          <w:szCs w:val="24"/>
        </w:rPr>
      </w:pPr>
      <w:r>
        <w:rPr>
          <w:sz w:val="24"/>
          <w:szCs w:val="24"/>
        </w:rPr>
        <w:t>Бюджет отеля: структура, состав форматов, основные показатели, последовательность составления бюджетов. Показатели, используемые для расчета доходов и затрат по видам операционных бюджетов.</w:t>
      </w:r>
    </w:p>
    <w:p>
      <w:pPr>
        <w:pStyle w:val="11"/>
        <w:numPr>
          <w:ilvl w:val="0"/>
          <w:numId w:val="8"/>
        </w:numPr>
        <w:shd w:val="clear" w:color="auto" w:fill="auto"/>
        <w:tabs>
          <w:tab w:val="clear" w:pos="708"/>
          <w:tab w:val="left" w:pos="1416" w:leader="none"/>
        </w:tabs>
        <w:spacing w:lineRule="auto" w:line="240" w:before="0" w:after="0"/>
        <w:ind w:firstLine="709"/>
        <w:contextualSpacing/>
        <w:mirrorIndents/>
        <w:jc w:val="both"/>
        <w:rPr>
          <w:sz w:val="24"/>
          <w:szCs w:val="24"/>
        </w:rPr>
      </w:pPr>
      <w:r>
        <w:rPr>
          <w:sz w:val="24"/>
          <w:szCs w:val="24"/>
        </w:rPr>
        <w:t>Структурные подразделения гостиницы как центры ответственности (финансовой ответственности, доходов, затрат). Понятие зон доходности, определение модели гостиницы и выделение зон доходности.</w:t>
      </w:r>
    </w:p>
    <w:p>
      <w:pPr>
        <w:pStyle w:val="11"/>
        <w:numPr>
          <w:ilvl w:val="0"/>
          <w:numId w:val="8"/>
        </w:numPr>
        <w:shd w:val="clear" w:color="auto" w:fill="auto"/>
        <w:tabs>
          <w:tab w:val="clear" w:pos="708"/>
          <w:tab w:val="left" w:pos="1416" w:leader="none"/>
        </w:tabs>
        <w:spacing w:lineRule="auto" w:line="240" w:before="0" w:after="0"/>
        <w:ind w:firstLine="709"/>
        <w:contextualSpacing/>
        <w:mirrorIndents/>
        <w:jc w:val="both"/>
        <w:rPr>
          <w:sz w:val="24"/>
          <w:szCs w:val="24"/>
        </w:rPr>
      </w:pPr>
      <w:r>
        <w:rPr>
          <w:sz w:val="24"/>
          <w:szCs w:val="24"/>
        </w:rPr>
        <w:t>Детализация бюджета доходов и расходов по видам услуг и центрам ответственности. Использование маржинального подхода для оценки рентабельности услуг (зон доходности).</w:t>
      </w:r>
    </w:p>
    <w:p>
      <w:pPr>
        <w:pStyle w:val="11"/>
        <w:numPr>
          <w:ilvl w:val="0"/>
          <w:numId w:val="8"/>
        </w:numPr>
        <w:shd w:val="clear" w:color="auto" w:fill="auto"/>
        <w:tabs>
          <w:tab w:val="clear" w:pos="708"/>
          <w:tab w:val="left" w:pos="1416" w:leader="none"/>
        </w:tabs>
        <w:spacing w:lineRule="auto" w:line="240" w:before="0" w:after="0"/>
        <w:ind w:firstLine="709"/>
        <w:contextualSpacing/>
        <w:mirrorIndents/>
        <w:jc w:val="both"/>
        <w:rPr>
          <w:sz w:val="24"/>
          <w:szCs w:val="24"/>
        </w:rPr>
      </w:pPr>
      <w:r>
        <w:rPr>
          <w:sz w:val="24"/>
          <w:szCs w:val="24"/>
        </w:rPr>
        <w:t>Ресторан как зона доходности в составе гостиницы. Применение нормативного метода при расчете затрат.</w:t>
      </w:r>
    </w:p>
    <w:p>
      <w:pPr>
        <w:pStyle w:val="11"/>
        <w:numPr>
          <w:ilvl w:val="0"/>
          <w:numId w:val="8"/>
        </w:numPr>
        <w:shd w:val="clear" w:color="auto" w:fill="auto"/>
        <w:tabs>
          <w:tab w:val="clear" w:pos="708"/>
          <w:tab w:val="left" w:pos="1416" w:leader="none"/>
        </w:tabs>
        <w:spacing w:lineRule="auto" w:line="240" w:before="0" w:after="0"/>
        <w:ind w:firstLine="709"/>
        <w:contextualSpacing/>
        <w:mirrorIndents/>
        <w:jc w:val="both"/>
        <w:rPr>
          <w:sz w:val="24"/>
          <w:szCs w:val="24"/>
        </w:rPr>
      </w:pPr>
      <w:r>
        <w:rPr>
          <w:sz w:val="24"/>
          <w:szCs w:val="24"/>
        </w:rPr>
        <w:t>Бюджет туристической компании: туроператор и турагент - различия в процедуре и составе бюджетов.</w:t>
      </w:r>
    </w:p>
    <w:p>
      <w:pPr>
        <w:pStyle w:val="11"/>
        <w:numPr>
          <w:ilvl w:val="0"/>
          <w:numId w:val="8"/>
        </w:numPr>
        <w:shd w:val="clear" w:color="auto" w:fill="auto"/>
        <w:tabs>
          <w:tab w:val="clear" w:pos="708"/>
          <w:tab w:val="left" w:pos="1416" w:leader="none"/>
        </w:tabs>
        <w:spacing w:lineRule="auto" w:line="240" w:before="0" w:after="0"/>
        <w:ind w:firstLine="709"/>
        <w:contextualSpacing/>
        <w:mirrorIndents/>
        <w:jc w:val="both"/>
        <w:rPr>
          <w:sz w:val="24"/>
          <w:szCs w:val="24"/>
        </w:rPr>
      </w:pPr>
      <w:r>
        <w:rPr>
          <w:sz w:val="24"/>
          <w:szCs w:val="24"/>
        </w:rPr>
        <w:t>Горизонт планирования, учет сезонных факторов и особенностей ценообразования туристического продукта. Планирование затрат и методы сокращения затрат.</w:t>
      </w:r>
    </w:p>
    <w:p>
      <w:pPr>
        <w:pStyle w:val="11"/>
        <w:numPr>
          <w:ilvl w:val="0"/>
          <w:numId w:val="8"/>
        </w:numPr>
        <w:shd w:val="clear" w:color="auto" w:fill="auto"/>
        <w:tabs>
          <w:tab w:val="clear" w:pos="708"/>
          <w:tab w:val="left" w:pos="1416" w:leader="none"/>
        </w:tabs>
        <w:spacing w:lineRule="auto" w:line="240" w:before="0" w:after="0"/>
        <w:ind w:firstLine="709"/>
        <w:contextualSpacing/>
        <w:mirrorIndents/>
        <w:jc w:val="both"/>
        <w:rPr>
          <w:sz w:val="24"/>
          <w:szCs w:val="24"/>
        </w:rPr>
      </w:pPr>
      <w:r>
        <w:rPr>
          <w:sz w:val="24"/>
          <w:szCs w:val="24"/>
        </w:rPr>
        <w:t xml:space="preserve">Применение процессно-ориентированных принципов в индустрии ГиТ и процессно-ориентированное бюджетирование </w:t>
      </w:r>
      <w:r>
        <w:rPr>
          <w:sz w:val="24"/>
          <w:szCs w:val="24"/>
          <w:lang w:eastAsia="en-US" w:bidi="en-US"/>
        </w:rPr>
        <w:t>(</w:t>
      </w:r>
      <w:r>
        <w:rPr>
          <w:sz w:val="24"/>
          <w:szCs w:val="24"/>
          <w:lang w:val="en-US" w:eastAsia="en-US" w:bidi="en-US"/>
        </w:rPr>
        <w:t>activity</w:t>
      </w:r>
      <w:r>
        <w:rPr>
          <w:sz w:val="24"/>
          <w:szCs w:val="24"/>
          <w:lang w:eastAsia="en-US" w:bidi="en-US"/>
        </w:rPr>
        <w:t>-</w:t>
      </w:r>
      <w:r>
        <w:rPr>
          <w:sz w:val="24"/>
          <w:szCs w:val="24"/>
          <w:lang w:val="en-US" w:eastAsia="en-US" w:bidi="en-US"/>
        </w:rPr>
        <w:t>based</w:t>
      </w:r>
      <w:r>
        <w:rPr>
          <w:sz w:val="24"/>
          <w:szCs w:val="24"/>
          <w:lang w:eastAsia="en-US" w:bidi="en-US"/>
        </w:rPr>
        <w:t xml:space="preserve"> </w:t>
      </w:r>
      <w:r>
        <w:rPr>
          <w:sz w:val="24"/>
          <w:szCs w:val="24"/>
          <w:lang w:val="en-US" w:eastAsia="en-US" w:bidi="en-US"/>
        </w:rPr>
        <w:t>budgeting</w:t>
      </w:r>
      <w:r>
        <w:rPr>
          <w:sz w:val="24"/>
          <w:szCs w:val="24"/>
          <w:lang w:eastAsia="en-US" w:bidi="en-US"/>
        </w:rPr>
        <w:t xml:space="preserve">, </w:t>
      </w:r>
      <w:r>
        <w:rPr>
          <w:sz w:val="24"/>
          <w:szCs w:val="24"/>
          <w:lang w:val="en-US" w:eastAsia="en-US" w:bidi="en-US"/>
        </w:rPr>
        <w:t>ABB</w:t>
      </w:r>
      <w:r>
        <w:rPr>
          <w:sz w:val="24"/>
          <w:szCs w:val="24"/>
          <w:lang w:eastAsia="en-US" w:bidi="en-US"/>
        </w:rPr>
        <w:t xml:space="preserve">), </w:t>
      </w:r>
      <w:r>
        <w:rPr>
          <w:sz w:val="24"/>
          <w:szCs w:val="24"/>
        </w:rPr>
        <w:t>как метод повышения эффективности деятельности компании и управления стоимостью.</w:t>
      </w:r>
    </w:p>
    <w:p>
      <w:pPr>
        <w:pStyle w:val="11"/>
        <w:numPr>
          <w:ilvl w:val="0"/>
          <w:numId w:val="8"/>
        </w:numPr>
        <w:shd w:val="clear" w:color="auto" w:fill="auto"/>
        <w:tabs>
          <w:tab w:val="clear" w:pos="708"/>
          <w:tab w:val="left" w:pos="1416" w:leader="none"/>
        </w:tabs>
        <w:spacing w:lineRule="auto" w:line="240" w:before="0" w:after="0"/>
        <w:ind w:firstLine="709"/>
        <w:contextualSpacing/>
        <w:mirrorIndents/>
        <w:jc w:val="both"/>
        <w:rPr>
          <w:sz w:val="24"/>
          <w:szCs w:val="24"/>
        </w:rPr>
      </w:pPr>
      <w:r>
        <w:rPr>
          <w:sz w:val="24"/>
          <w:szCs w:val="24"/>
        </w:rPr>
        <w:t>Принципы и приемы описания процессов, расчета и оценки рабочей нагрузки, классификация затрат, прямой расчет стоимости и распределение затрат на процессы.</w:t>
      </w:r>
    </w:p>
    <w:p>
      <w:pPr>
        <w:pStyle w:val="11"/>
        <w:numPr>
          <w:ilvl w:val="0"/>
          <w:numId w:val="8"/>
        </w:numPr>
        <w:shd w:val="clear" w:color="auto" w:fill="auto"/>
        <w:tabs>
          <w:tab w:val="clear" w:pos="708"/>
          <w:tab w:val="left" w:pos="1425" w:leader="none"/>
        </w:tabs>
        <w:spacing w:lineRule="auto" w:line="240" w:before="0" w:after="0"/>
        <w:ind w:firstLine="709"/>
        <w:contextualSpacing/>
        <w:mirrorIndents/>
        <w:jc w:val="both"/>
        <w:rPr>
          <w:sz w:val="24"/>
          <w:szCs w:val="24"/>
        </w:rPr>
      </w:pPr>
      <w:r>
        <w:rPr>
          <w:sz w:val="24"/>
          <w:szCs w:val="24"/>
        </w:rPr>
        <w:t>Определение финансовой устойчивости компаний ГиТ в конкурентной среде: оценка динамики и структуры статей бухгалтерского баланса, анализ взаимосвязи актива и пассива баланса, оценка финансовой устойчивости, абсолютные и относительные показатели финансовой устойчивости, анализ платежеспособности, кредитоспособности и ликвидности, диагностика вероятности банкротства.</w:t>
      </w:r>
    </w:p>
    <w:p>
      <w:pPr>
        <w:pStyle w:val="11"/>
        <w:numPr>
          <w:ilvl w:val="0"/>
          <w:numId w:val="8"/>
        </w:numPr>
        <w:shd w:val="clear" w:color="auto" w:fill="auto"/>
        <w:tabs>
          <w:tab w:val="clear" w:pos="708"/>
          <w:tab w:val="left" w:pos="1425" w:leader="none"/>
        </w:tabs>
        <w:spacing w:lineRule="auto" w:line="240" w:before="0" w:after="0"/>
        <w:ind w:firstLine="709"/>
        <w:contextualSpacing/>
        <w:mirrorIndents/>
        <w:jc w:val="both"/>
        <w:rPr>
          <w:sz w:val="24"/>
          <w:szCs w:val="24"/>
        </w:rPr>
      </w:pPr>
      <w:r>
        <w:rPr>
          <w:sz w:val="24"/>
          <w:szCs w:val="24"/>
        </w:rPr>
        <w:t>Специфические показатели экономической эффективности деятельности компаний в гостиничном, ресторанном и туристическом бизнесе. Методы максимизации прибыли и рентабельности.</w:t>
      </w:r>
    </w:p>
    <w:p>
      <w:pPr>
        <w:pStyle w:val="11"/>
        <w:numPr>
          <w:ilvl w:val="0"/>
          <w:numId w:val="8"/>
        </w:numPr>
        <w:shd w:val="clear" w:color="auto" w:fill="auto"/>
        <w:tabs>
          <w:tab w:val="clear" w:pos="708"/>
          <w:tab w:val="left" w:pos="1425" w:leader="none"/>
        </w:tabs>
        <w:spacing w:lineRule="auto" w:line="240" w:before="0" w:after="0"/>
        <w:ind w:firstLine="709"/>
        <w:contextualSpacing/>
        <w:mirrorIndents/>
        <w:jc w:val="both"/>
        <w:rPr>
          <w:sz w:val="24"/>
          <w:szCs w:val="24"/>
        </w:rPr>
      </w:pPr>
      <w:r>
        <w:rPr>
          <w:sz w:val="24"/>
          <w:szCs w:val="24"/>
        </w:rPr>
        <w:t>Понятие риска. Диагностика и классификация рисков: рыночные риски, кредитные риски, риск ликвидности, операционные риски, стратегические риски.</w:t>
      </w:r>
    </w:p>
    <w:p>
      <w:pPr>
        <w:pStyle w:val="11"/>
        <w:numPr>
          <w:ilvl w:val="0"/>
          <w:numId w:val="8"/>
        </w:numPr>
        <w:shd w:val="clear" w:color="auto" w:fill="auto"/>
        <w:tabs>
          <w:tab w:val="clear" w:pos="708"/>
          <w:tab w:val="left" w:pos="1425" w:leader="none"/>
        </w:tabs>
        <w:spacing w:lineRule="auto" w:line="240" w:before="0" w:after="0"/>
        <w:ind w:firstLine="709"/>
        <w:contextualSpacing/>
        <w:mirrorIndents/>
        <w:jc w:val="both"/>
        <w:rPr>
          <w:sz w:val="24"/>
          <w:szCs w:val="24"/>
        </w:rPr>
      </w:pPr>
      <w:r>
        <w:rPr>
          <w:sz w:val="24"/>
          <w:szCs w:val="24"/>
        </w:rPr>
        <w:t>Управление рисками: идентификация и ранжирование рисков, методы диагностики, алгоритмы управления рисками, способы минимизации рисков в зависимости от стратегии компании: снижение, избежание, принятие. Оценка эффективности проведения антирисковой программы.</w:t>
      </w:r>
    </w:p>
    <w:p>
      <w:pPr>
        <w:pStyle w:val="11"/>
        <w:numPr>
          <w:ilvl w:val="0"/>
          <w:numId w:val="8"/>
        </w:numPr>
        <w:shd w:val="clear" w:color="auto" w:fill="auto"/>
        <w:tabs>
          <w:tab w:val="clear" w:pos="708"/>
          <w:tab w:val="left" w:pos="1425" w:leader="none"/>
        </w:tabs>
        <w:spacing w:lineRule="auto" w:line="240" w:before="0" w:after="0"/>
        <w:ind w:firstLine="709"/>
        <w:contextualSpacing/>
        <w:mirrorIndents/>
        <w:jc w:val="both"/>
        <w:rPr>
          <w:sz w:val="24"/>
          <w:szCs w:val="24"/>
        </w:rPr>
      </w:pPr>
      <w:r>
        <w:rPr>
          <w:sz w:val="24"/>
          <w:szCs w:val="24"/>
        </w:rPr>
        <w:t>Понятие финансовой модели, роль и место моделирования в обосновании стратегических планов и оценке стоимости бизнеса.</w:t>
      </w:r>
    </w:p>
    <w:p>
      <w:pPr>
        <w:pStyle w:val="11"/>
        <w:numPr>
          <w:ilvl w:val="0"/>
          <w:numId w:val="8"/>
        </w:numPr>
        <w:shd w:val="clear" w:color="auto" w:fill="auto"/>
        <w:tabs>
          <w:tab w:val="clear" w:pos="708"/>
          <w:tab w:val="left" w:pos="1425" w:leader="none"/>
        </w:tabs>
        <w:spacing w:lineRule="auto" w:line="240" w:before="0" w:after="0"/>
        <w:ind w:firstLine="709"/>
        <w:contextualSpacing/>
        <w:mirrorIndents/>
        <w:jc w:val="both"/>
        <w:rPr>
          <w:sz w:val="24"/>
          <w:szCs w:val="24"/>
        </w:rPr>
      </w:pPr>
      <w:r>
        <w:rPr>
          <w:sz w:val="24"/>
          <w:szCs w:val="24"/>
        </w:rPr>
        <w:t>Бизнес-план, прогноз, модель - отличие методов и целесообразность применения при заданных целях и условиях.</w:t>
      </w:r>
    </w:p>
    <w:p>
      <w:pPr>
        <w:pStyle w:val="11"/>
        <w:numPr>
          <w:ilvl w:val="0"/>
          <w:numId w:val="8"/>
        </w:numPr>
        <w:shd w:val="clear" w:color="auto" w:fill="auto"/>
        <w:tabs>
          <w:tab w:val="clear" w:pos="708"/>
          <w:tab w:val="left" w:pos="1425" w:leader="none"/>
        </w:tabs>
        <w:spacing w:lineRule="auto" w:line="240" w:before="0" w:after="0"/>
        <w:ind w:firstLine="709"/>
        <w:contextualSpacing/>
        <w:mirrorIndents/>
        <w:jc w:val="both"/>
        <w:rPr>
          <w:sz w:val="24"/>
          <w:szCs w:val="24"/>
        </w:rPr>
      </w:pPr>
      <w:r>
        <w:rPr>
          <w:sz w:val="24"/>
          <w:szCs w:val="24"/>
        </w:rPr>
        <w:t>Основы финансового моделирования: экономическая логика и последовательность построения финансовой модели, ограничения и допущения, сценарный анализ, результаты моделирования и их использование.</w:t>
      </w:r>
    </w:p>
    <w:p>
      <w:pPr>
        <w:pStyle w:val="11"/>
        <w:numPr>
          <w:ilvl w:val="0"/>
          <w:numId w:val="8"/>
        </w:numPr>
        <w:shd w:val="clear" w:color="auto" w:fill="auto"/>
        <w:tabs>
          <w:tab w:val="clear" w:pos="708"/>
          <w:tab w:val="left" w:pos="1425" w:leader="none"/>
        </w:tabs>
        <w:spacing w:lineRule="auto" w:line="240" w:before="0" w:after="0"/>
        <w:ind w:firstLine="709"/>
        <w:contextualSpacing/>
        <w:mirrorIndents/>
        <w:jc w:val="both"/>
        <w:rPr>
          <w:sz w:val="24"/>
          <w:szCs w:val="24"/>
        </w:rPr>
      </w:pPr>
      <w:r>
        <w:rPr>
          <w:sz w:val="24"/>
          <w:szCs w:val="24"/>
        </w:rPr>
        <w:t>Программные продукты для гостиничного бизнеса.</w:t>
      </w:r>
    </w:p>
    <w:p>
      <w:pPr>
        <w:pStyle w:val="11"/>
        <w:numPr>
          <w:ilvl w:val="0"/>
          <w:numId w:val="8"/>
        </w:numPr>
        <w:shd w:val="clear" w:color="auto" w:fill="auto"/>
        <w:tabs>
          <w:tab w:val="clear" w:pos="708"/>
          <w:tab w:val="left" w:pos="1425" w:leader="none"/>
        </w:tabs>
        <w:spacing w:lineRule="auto" w:line="240" w:before="0" w:after="0"/>
        <w:ind w:firstLine="709"/>
        <w:contextualSpacing/>
        <w:mirrorIndents/>
        <w:jc w:val="both"/>
        <w:rPr>
          <w:sz w:val="24"/>
          <w:szCs w:val="24"/>
        </w:rPr>
      </w:pPr>
      <w:r>
        <w:rPr>
          <w:sz w:val="24"/>
          <w:szCs w:val="24"/>
        </w:rPr>
        <w:t>Программные продукты для туристического бизнеса.</w:t>
      </w:r>
    </w:p>
    <w:p>
      <w:pPr>
        <w:pStyle w:val="Normal"/>
        <w:spacing w:before="0" w:after="0"/>
        <w:ind w:left="360" w:right="-365" w:firstLine="709"/>
        <w:contextualSpacing/>
        <w:mirrorIndents/>
        <w:jc w:val="both"/>
        <w:rPr>
          <w:rFonts w:ascii="Times New Roman" w:hAnsi="Times New Roman" w:cs="Times New Roman"/>
        </w:rPr>
      </w:pPr>
      <w:r>
        <w:rPr>
          <w:rFonts w:cs="Times New Roman" w:ascii="Times New Roman" w:hAnsi="Times New Roman"/>
        </w:rPr>
      </w:r>
    </w:p>
    <w:p>
      <w:pPr>
        <w:pStyle w:val="Normal"/>
        <w:widowControl/>
        <w:spacing w:before="0" w:after="200"/>
        <w:ind w:firstLine="709"/>
        <w:contextualSpacing/>
        <w:jc w:val="both"/>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Фонды оценочных средств для проверки каждой компетенции, формируемой дисциплиной представлены в Приложении 1.</w:t>
      </w:r>
    </w:p>
    <w:p>
      <w:pPr>
        <w:pStyle w:val="Normal"/>
        <w:widowControl/>
        <w:spacing w:before="0" w:after="200"/>
        <w:ind w:firstLine="709"/>
        <w:contextualSpacing/>
        <w:jc w:val="both"/>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r>
    </w:p>
    <w:p>
      <w:pPr>
        <w:pStyle w:val="ListParagraph"/>
        <w:widowControl/>
        <w:numPr>
          <w:ilvl w:val="0"/>
          <w:numId w:val="6"/>
        </w:numPr>
        <w:jc w:val="both"/>
        <w:rPr>
          <w:rFonts w:ascii="Times New Roman" w:hAnsi="Times New Roman" w:eastAsia="Calibri" w:cs="Times New Roman"/>
          <w:b/>
          <w:b/>
          <w:color w:val="auto"/>
          <w:lang w:bidi="ar-SA"/>
        </w:rPr>
      </w:pPr>
      <w:r>
        <w:rPr>
          <w:rFonts w:eastAsia="Calibri" w:cs="Times New Roman" w:ascii="Times New Roman" w:hAnsi="Times New Roman"/>
          <w:b/>
          <w:color w:val="auto"/>
          <w:lang w:bidi="ar-SA"/>
        </w:rPr>
        <w:t xml:space="preserve">Перечень основной и дополнительной учебной литературы, необходимой для освоения дисциплины </w:t>
      </w:r>
    </w:p>
    <w:p>
      <w:pPr>
        <w:pStyle w:val="ListParagraph"/>
        <w:widowControl/>
        <w:ind w:left="0" w:firstLine="709"/>
        <w:jc w:val="both"/>
        <w:rPr>
          <w:rFonts w:ascii="Times New Roman" w:hAnsi="Times New Roman" w:eastAsia="Calibri" w:cs="Times New Roman"/>
          <w:b/>
          <w:b/>
          <w:color w:val="auto"/>
          <w:lang w:bidi="ar-SA"/>
        </w:rPr>
      </w:pPr>
      <w:r>
        <w:rPr>
          <w:rFonts w:eastAsia="Calibri" w:cs="Times New Roman" w:ascii="Times New Roman" w:hAnsi="Times New Roman"/>
          <w:b/>
          <w:color w:val="auto"/>
          <w:lang w:bidi="ar-SA"/>
        </w:rPr>
      </w:r>
    </w:p>
    <w:p>
      <w:pPr>
        <w:pStyle w:val="11"/>
        <w:shd w:val="clear" w:color="auto" w:fill="auto"/>
        <w:spacing w:lineRule="auto" w:line="240" w:before="0" w:after="0"/>
        <w:ind w:firstLine="709"/>
        <w:contextualSpacing/>
        <w:jc w:val="both"/>
        <w:rPr>
          <w:sz w:val="24"/>
          <w:szCs w:val="24"/>
        </w:rPr>
      </w:pPr>
      <w:r>
        <w:rPr>
          <w:b/>
          <w:bCs/>
          <w:sz w:val="24"/>
          <w:szCs w:val="24"/>
        </w:rPr>
        <w:t>Основная литература</w:t>
      </w:r>
    </w:p>
    <w:p>
      <w:pPr>
        <w:pStyle w:val="11"/>
        <w:shd w:val="clear" w:color="auto" w:fill="auto"/>
        <w:spacing w:lineRule="auto" w:line="240" w:before="0" w:after="0"/>
        <w:ind w:firstLine="709"/>
        <w:contextualSpacing/>
        <w:jc w:val="both"/>
        <w:rPr>
          <w:sz w:val="24"/>
          <w:szCs w:val="24"/>
        </w:rPr>
      </w:pPr>
      <w:r>
        <w:rPr>
          <w:sz w:val="24"/>
          <w:szCs w:val="24"/>
        </w:rPr>
        <w:t>1. Боголюбов В.С. Финансовый менеджмент в туризме и гостиничном хозяйстве: учебник для академического бакалавриата / В.С. Боголюбов. - 2</w:t>
        <w:softHyphen/>
        <w:t xml:space="preserve">е изд., испр. и доп. - Москва: Юрайт, 2019. - 293 с. - (Бакалавр. Академический курс). - Текст : непосредственный. - То же. - 2019. - ЭБС Юрайт. - </w:t>
      </w:r>
      <w:r>
        <w:rPr>
          <w:sz w:val="24"/>
          <w:szCs w:val="24"/>
          <w:lang w:val="en-US" w:eastAsia="en-US" w:bidi="en-US"/>
        </w:rPr>
        <w:t>URL</w:t>
      </w:r>
      <w:r>
        <w:rPr>
          <w:sz w:val="24"/>
          <w:szCs w:val="24"/>
          <w:lang w:eastAsia="en-US" w:bidi="en-US"/>
        </w:rPr>
        <w:t xml:space="preserve">: </w:t>
      </w:r>
      <w:hyperlink r:id="rId6">
        <w:r>
          <w:rPr>
            <w:sz w:val="24"/>
            <w:szCs w:val="24"/>
            <w:lang w:val="en-US" w:eastAsia="en-US" w:bidi="en-US"/>
          </w:rPr>
          <w:t>https</w:t>
        </w:r>
        <w:r>
          <w:rPr>
            <w:sz w:val="24"/>
            <w:szCs w:val="24"/>
            <w:lang w:eastAsia="en-US" w:bidi="en-US"/>
          </w:rPr>
          <w:t>://</w:t>
        </w:r>
        <w:r>
          <w:rPr>
            <w:sz w:val="24"/>
            <w:szCs w:val="24"/>
            <w:lang w:val="en-US" w:eastAsia="en-US" w:bidi="en-US"/>
          </w:rPr>
          <w:t>www</w:t>
        </w:r>
        <w:r>
          <w:rPr>
            <w:sz w:val="24"/>
            <w:szCs w:val="24"/>
            <w:lang w:eastAsia="en-US" w:bidi="en-US"/>
          </w:rPr>
          <w:t>.</w:t>
        </w:r>
        <w:r>
          <w:rPr>
            <w:sz w:val="24"/>
            <w:szCs w:val="24"/>
            <w:lang w:val="en-US" w:eastAsia="en-US" w:bidi="en-US"/>
          </w:rPr>
          <w:t>biblio</w:t>
        </w:r>
        <w:r>
          <w:rPr>
            <w:sz w:val="24"/>
            <w:szCs w:val="24"/>
            <w:lang w:eastAsia="en-US" w:bidi="en-US"/>
          </w:rPr>
          <w:t>-</w:t>
        </w:r>
        <w:r>
          <w:rPr>
            <w:sz w:val="24"/>
            <w:szCs w:val="24"/>
            <w:lang w:val="en-US" w:eastAsia="en-US" w:bidi="en-US"/>
          </w:rPr>
          <w:t>online</w:t>
        </w:r>
        <w:r>
          <w:rPr>
            <w:sz w:val="24"/>
            <w:szCs w:val="24"/>
            <w:lang w:eastAsia="en-US" w:bidi="en-US"/>
          </w:rPr>
          <w:t>.</w:t>
        </w:r>
        <w:r>
          <w:rPr>
            <w:sz w:val="24"/>
            <w:szCs w:val="24"/>
            <w:lang w:val="en-US" w:eastAsia="en-US" w:bidi="en-US"/>
          </w:rPr>
          <w:t>ru</w:t>
        </w:r>
        <w:r>
          <w:rPr>
            <w:sz w:val="24"/>
            <w:szCs w:val="24"/>
            <w:lang w:eastAsia="en-US" w:bidi="en-US"/>
          </w:rPr>
          <w:t>/</w:t>
        </w:r>
        <w:r>
          <w:rPr>
            <w:sz w:val="24"/>
            <w:szCs w:val="24"/>
            <w:lang w:val="en-US" w:eastAsia="en-US" w:bidi="en-US"/>
          </w:rPr>
          <w:t>bcode</w:t>
        </w:r>
        <w:r>
          <w:rPr>
            <w:sz w:val="24"/>
            <w:szCs w:val="24"/>
            <w:lang w:eastAsia="en-US" w:bidi="en-US"/>
          </w:rPr>
          <w:t>/437229</w:t>
        </w:r>
      </w:hyperlink>
      <w:r>
        <w:rPr>
          <w:sz w:val="24"/>
          <w:szCs w:val="24"/>
          <w:lang w:eastAsia="en-US" w:bidi="en-US"/>
        </w:rPr>
        <w:t xml:space="preserve"> </w:t>
      </w:r>
      <w:r>
        <w:rPr>
          <w:sz w:val="24"/>
          <w:szCs w:val="24"/>
        </w:rPr>
        <w:t>(дата обращения: 10.09.2019). - Текст: электронный.</w:t>
      </w:r>
      <w:bookmarkStart w:id="12" w:name="bookmark31"/>
    </w:p>
    <w:p>
      <w:pPr>
        <w:pStyle w:val="11"/>
        <w:shd w:val="clear" w:color="auto" w:fill="auto"/>
        <w:spacing w:lineRule="auto" w:line="240" w:before="0" w:after="0"/>
        <w:ind w:firstLine="709"/>
        <w:contextualSpacing/>
        <w:jc w:val="both"/>
        <w:rPr>
          <w:sz w:val="24"/>
          <w:szCs w:val="24"/>
        </w:rPr>
      </w:pPr>
      <w:r>
        <w:rPr>
          <w:sz w:val="24"/>
          <w:szCs w:val="24"/>
        </w:rPr>
      </w:r>
    </w:p>
    <w:p>
      <w:pPr>
        <w:pStyle w:val="11"/>
        <w:shd w:val="clear" w:color="auto" w:fill="auto"/>
        <w:spacing w:lineRule="auto" w:line="240" w:before="0" w:after="0"/>
        <w:ind w:firstLine="709"/>
        <w:contextualSpacing/>
        <w:jc w:val="both"/>
        <w:rPr>
          <w:b/>
          <w:b/>
          <w:sz w:val="24"/>
          <w:szCs w:val="24"/>
        </w:rPr>
      </w:pPr>
      <w:r>
        <w:rPr>
          <w:b/>
          <w:sz w:val="24"/>
          <w:szCs w:val="24"/>
        </w:rPr>
        <w:t>Дополнительная литература</w:t>
      </w:r>
      <w:bookmarkEnd w:id="12"/>
    </w:p>
    <w:p>
      <w:pPr>
        <w:pStyle w:val="11"/>
        <w:shd w:val="clear" w:color="auto" w:fill="auto"/>
        <w:spacing w:lineRule="auto" w:line="240" w:before="0" w:after="0"/>
        <w:ind w:firstLine="709"/>
        <w:contextualSpacing/>
        <w:jc w:val="both"/>
        <w:rPr>
          <w:sz w:val="24"/>
          <w:szCs w:val="24"/>
        </w:rPr>
      </w:pPr>
      <w:r>
        <w:rPr>
          <w:sz w:val="24"/>
          <w:szCs w:val="24"/>
        </w:rPr>
        <w:t xml:space="preserve">1. Лукасевич И.Я. Финансовый менеджмент. В 2 ч. Ч. 1. Основные понятия, методы и концепции: учебник и практикум для бакалавриата и магистратуры: для студ. вузов, обуч. по напр. "Финансовый менеджмент" / И.Я. Лукасевич - Москва: Юрайт, 2017 - 378 с. - Текст: непосредственный. - То же. - 2019. - ЭБС Юрайт. - </w:t>
      </w:r>
      <w:r>
        <w:rPr>
          <w:sz w:val="24"/>
          <w:szCs w:val="24"/>
          <w:lang w:val="en-US" w:eastAsia="en-US" w:bidi="en-US"/>
        </w:rPr>
        <w:t>URL</w:t>
      </w:r>
      <w:r>
        <w:rPr>
          <w:sz w:val="24"/>
          <w:szCs w:val="24"/>
          <w:lang w:eastAsia="en-US" w:bidi="en-US"/>
        </w:rPr>
        <w:t xml:space="preserve">: </w:t>
      </w:r>
      <w:hyperlink r:id="rId7">
        <w:r>
          <w:rPr>
            <w:sz w:val="24"/>
            <w:szCs w:val="24"/>
            <w:lang w:val="en-US" w:eastAsia="en-US" w:bidi="en-US"/>
          </w:rPr>
          <w:t>https</w:t>
        </w:r>
        <w:r>
          <w:rPr>
            <w:sz w:val="24"/>
            <w:szCs w:val="24"/>
            <w:lang w:eastAsia="en-US" w:bidi="en-US"/>
          </w:rPr>
          <w:t>://</w:t>
        </w:r>
        <w:r>
          <w:rPr>
            <w:sz w:val="24"/>
            <w:szCs w:val="24"/>
            <w:lang w:val="en-US" w:eastAsia="en-US" w:bidi="en-US"/>
          </w:rPr>
          <w:t>www</w:t>
        </w:r>
        <w:r>
          <w:rPr>
            <w:sz w:val="24"/>
            <w:szCs w:val="24"/>
            <w:lang w:eastAsia="en-US" w:bidi="en-US"/>
          </w:rPr>
          <w:t>.</w:t>
        </w:r>
        <w:r>
          <w:rPr>
            <w:sz w:val="24"/>
            <w:szCs w:val="24"/>
            <w:lang w:val="en-US" w:eastAsia="en-US" w:bidi="en-US"/>
          </w:rPr>
          <w:t>biblio</w:t>
        </w:r>
        <w:r>
          <w:rPr>
            <w:sz w:val="24"/>
            <w:szCs w:val="24"/>
            <w:lang w:eastAsia="en-US" w:bidi="en-US"/>
          </w:rPr>
          <w:t>-</w:t>
        </w:r>
        <w:r>
          <w:rPr>
            <w:sz w:val="24"/>
            <w:szCs w:val="24"/>
            <w:lang w:val="en-US" w:eastAsia="en-US" w:bidi="en-US"/>
          </w:rPr>
          <w:t>online</w:t>
        </w:r>
        <w:r>
          <w:rPr>
            <w:sz w:val="24"/>
            <w:szCs w:val="24"/>
            <w:lang w:eastAsia="en-US" w:bidi="en-US"/>
          </w:rPr>
          <w:t>.</w:t>
        </w:r>
        <w:r>
          <w:rPr>
            <w:sz w:val="24"/>
            <w:szCs w:val="24"/>
            <w:lang w:val="en-US" w:eastAsia="en-US" w:bidi="en-US"/>
          </w:rPr>
          <w:t>ru</w:t>
        </w:r>
        <w:r>
          <w:rPr>
            <w:sz w:val="24"/>
            <w:szCs w:val="24"/>
            <w:lang w:eastAsia="en-US" w:bidi="en-US"/>
          </w:rPr>
          <w:t>/</w:t>
        </w:r>
        <w:r>
          <w:rPr>
            <w:sz w:val="24"/>
            <w:szCs w:val="24"/>
            <w:lang w:val="en-US" w:eastAsia="en-US" w:bidi="en-US"/>
          </w:rPr>
          <w:t>bcode</w:t>
        </w:r>
        <w:r>
          <w:rPr>
            <w:sz w:val="24"/>
            <w:szCs w:val="24"/>
            <w:lang w:eastAsia="en-US" w:bidi="en-US"/>
          </w:rPr>
          <w:t>/432014</w:t>
        </w:r>
      </w:hyperlink>
      <w:r>
        <w:rPr>
          <w:sz w:val="24"/>
          <w:szCs w:val="24"/>
          <w:lang w:eastAsia="en-US" w:bidi="en-US"/>
        </w:rPr>
        <w:t xml:space="preserve"> </w:t>
      </w:r>
      <w:r>
        <w:rPr>
          <w:sz w:val="24"/>
          <w:szCs w:val="24"/>
        </w:rPr>
        <w:t>(дата обращения: 05.11.2019). - Текст: электронный.</w:t>
      </w:r>
    </w:p>
    <w:p>
      <w:pPr>
        <w:pStyle w:val="11"/>
        <w:shd w:val="clear" w:color="auto" w:fill="auto"/>
        <w:spacing w:lineRule="auto" w:line="240" w:before="0" w:after="0"/>
        <w:ind w:firstLine="709"/>
        <w:contextualSpacing/>
        <w:jc w:val="both"/>
        <w:rPr>
          <w:sz w:val="24"/>
          <w:szCs w:val="24"/>
        </w:rPr>
      </w:pPr>
      <w:r>
        <w:rPr>
          <w:sz w:val="24"/>
          <w:szCs w:val="24"/>
        </w:rPr>
        <w:t xml:space="preserve">2. Лукасевич И.Я. Финансовый менеджмент. В 2 ч. Ч. 2. Инвестиционная и финансовая политика фирмы: учебник и практикум для бакалавриата и магистратуры: для студ. вузов, обуч. по напр. "Финансовый менеджмент" / И.Я. Лукасевич. - Москва: Юрайт, 2017. - 378 с. - Текст: непосредственный. - То же. - 2019. - ЭБС Юрайт. - </w:t>
      </w:r>
      <w:r>
        <w:rPr>
          <w:sz w:val="24"/>
          <w:szCs w:val="24"/>
          <w:lang w:val="en-US" w:eastAsia="en-US" w:bidi="en-US"/>
        </w:rPr>
        <w:t>URL</w:t>
      </w:r>
      <w:r>
        <w:rPr>
          <w:sz w:val="24"/>
          <w:szCs w:val="24"/>
          <w:lang w:eastAsia="en-US" w:bidi="en-US"/>
        </w:rPr>
        <w:t xml:space="preserve">: </w:t>
      </w:r>
      <w:hyperlink r:id="rId8">
        <w:r>
          <w:rPr>
            <w:sz w:val="24"/>
            <w:szCs w:val="24"/>
            <w:lang w:val="en-US" w:eastAsia="en-US" w:bidi="en-US"/>
          </w:rPr>
          <w:t>https</w:t>
        </w:r>
        <w:r>
          <w:rPr>
            <w:sz w:val="24"/>
            <w:szCs w:val="24"/>
            <w:lang w:eastAsia="en-US" w:bidi="en-US"/>
          </w:rPr>
          <w:t>://</w:t>
        </w:r>
        <w:r>
          <w:rPr>
            <w:sz w:val="24"/>
            <w:szCs w:val="24"/>
            <w:lang w:val="en-US" w:eastAsia="en-US" w:bidi="en-US"/>
          </w:rPr>
          <w:t>www</w:t>
        </w:r>
        <w:r>
          <w:rPr>
            <w:sz w:val="24"/>
            <w:szCs w:val="24"/>
            <w:lang w:eastAsia="en-US" w:bidi="en-US"/>
          </w:rPr>
          <w:t>.</w:t>
        </w:r>
        <w:r>
          <w:rPr>
            <w:sz w:val="24"/>
            <w:szCs w:val="24"/>
            <w:lang w:val="en-US" w:eastAsia="en-US" w:bidi="en-US"/>
          </w:rPr>
          <w:t>biblio</w:t>
        </w:r>
        <w:r>
          <w:rPr>
            <w:sz w:val="24"/>
            <w:szCs w:val="24"/>
            <w:lang w:eastAsia="en-US" w:bidi="en-US"/>
          </w:rPr>
          <w:t xml:space="preserve">- </w:t>
        </w:r>
        <w:r>
          <w:rPr>
            <w:sz w:val="24"/>
            <w:szCs w:val="24"/>
            <w:lang w:val="en-US" w:eastAsia="en-US" w:bidi="en-US"/>
          </w:rPr>
          <w:t>online</w:t>
        </w:r>
        <w:r>
          <w:rPr>
            <w:sz w:val="24"/>
            <w:szCs w:val="24"/>
            <w:lang w:eastAsia="en-US" w:bidi="en-US"/>
          </w:rPr>
          <w:t>.</w:t>
        </w:r>
        <w:r>
          <w:rPr>
            <w:sz w:val="24"/>
            <w:szCs w:val="24"/>
            <w:lang w:val="en-US" w:eastAsia="en-US" w:bidi="en-US"/>
          </w:rPr>
          <w:t>ru</w:t>
        </w:r>
        <w:r>
          <w:rPr>
            <w:sz w:val="24"/>
            <w:szCs w:val="24"/>
            <w:lang w:eastAsia="en-US" w:bidi="en-US"/>
          </w:rPr>
          <w:t>/</w:t>
        </w:r>
        <w:r>
          <w:rPr>
            <w:sz w:val="24"/>
            <w:szCs w:val="24"/>
            <w:lang w:val="en-US" w:eastAsia="en-US" w:bidi="en-US"/>
          </w:rPr>
          <w:t>bcode</w:t>
        </w:r>
        <w:r>
          <w:rPr>
            <w:sz w:val="24"/>
            <w:szCs w:val="24"/>
            <w:lang w:eastAsia="en-US" w:bidi="en-US"/>
          </w:rPr>
          <w:t>/438662</w:t>
        </w:r>
      </w:hyperlink>
      <w:r>
        <w:rPr>
          <w:sz w:val="24"/>
          <w:szCs w:val="24"/>
          <w:lang w:eastAsia="en-US" w:bidi="en-US"/>
        </w:rPr>
        <w:t xml:space="preserve"> </w:t>
      </w:r>
      <w:r>
        <w:rPr>
          <w:sz w:val="24"/>
          <w:szCs w:val="24"/>
        </w:rPr>
        <w:t>(дата обращения: 05.11.2019). - Текст: электронный.</w:t>
      </w:r>
    </w:p>
    <w:p>
      <w:pPr>
        <w:pStyle w:val="ListParagraph"/>
        <w:widowControl/>
        <w:jc w:val="both"/>
        <w:rPr>
          <w:rFonts w:ascii="Times New Roman" w:hAnsi="Times New Roman" w:eastAsia="Calibri" w:cs="Times New Roman"/>
          <w:b/>
          <w:b/>
          <w:color w:val="auto"/>
          <w:lang w:bidi="ar-SA"/>
        </w:rPr>
      </w:pPr>
      <w:r>
        <w:rPr>
          <w:rFonts w:eastAsia="Calibri" w:cs="Times New Roman" w:ascii="Times New Roman" w:hAnsi="Times New Roman"/>
          <w:b/>
          <w:color w:val="auto"/>
          <w:lang w:bidi="ar-SA"/>
        </w:rPr>
      </w:r>
    </w:p>
    <w:p>
      <w:pPr>
        <w:pStyle w:val="Normal"/>
        <w:widowControl/>
        <w:ind w:firstLine="709"/>
        <w:jc w:val="both"/>
        <w:rPr>
          <w:rFonts w:ascii="Times New Roman" w:hAnsi="Times New Roman" w:eastAsia="Calibri" w:cs="Times New Roman"/>
          <w:b/>
          <w:b/>
          <w:color w:val="auto"/>
          <w:lang w:bidi="ar-SA"/>
        </w:rPr>
      </w:pPr>
      <w:r>
        <w:rPr>
          <w:rFonts w:eastAsia="Calibri" w:cs="Times New Roman" w:ascii="Times New Roman" w:hAnsi="Times New Roman"/>
          <w:b/>
          <w:color w:val="auto"/>
          <w:lang w:bidi="ar-SA"/>
        </w:rPr>
      </w:r>
    </w:p>
    <w:p>
      <w:pPr>
        <w:pStyle w:val="Normal"/>
        <w:widowControl/>
        <w:ind w:firstLine="709"/>
        <w:jc w:val="both"/>
        <w:rPr>
          <w:rFonts w:ascii="Times New Roman" w:hAnsi="Times New Roman" w:eastAsia="Calibri" w:cs="Times New Roman"/>
          <w:b/>
          <w:b/>
          <w:color w:val="auto"/>
          <w:lang w:bidi="ar-SA"/>
        </w:rPr>
      </w:pPr>
      <w:r>
        <w:rPr>
          <w:rFonts w:eastAsia="Calibri" w:cs="Times New Roman" w:ascii="Times New Roman" w:hAnsi="Times New Roman"/>
          <w:b/>
          <w:color w:val="auto"/>
          <w:lang w:bidi="ar-SA"/>
        </w:rPr>
        <w:t>9. Перечень ресурсов информационно-коммуникационной сети «Интернет», необходимых для освоения дисциплины</w:t>
      </w:r>
    </w:p>
    <w:p>
      <w:pPr>
        <w:pStyle w:val="11"/>
        <w:shd w:val="clear" w:color="auto" w:fill="auto"/>
        <w:ind w:firstLine="709"/>
        <w:jc w:val="both"/>
        <w:rPr>
          <w:sz w:val="24"/>
          <w:szCs w:val="24"/>
        </w:rPr>
      </w:pPr>
      <w:r>
        <w:rPr>
          <w:sz w:val="24"/>
          <w:szCs w:val="24"/>
        </w:rPr>
      </w:r>
    </w:p>
    <w:p>
      <w:pPr>
        <w:pStyle w:val="Normal"/>
        <w:ind w:firstLine="709"/>
        <w:jc w:val="both"/>
        <w:rPr>
          <w:rFonts w:ascii="Times New Roman" w:hAnsi="Times New Roman" w:cs="Times New Roman"/>
        </w:rPr>
      </w:pPr>
      <w:r>
        <w:rPr>
          <w:rFonts w:cs="Times New Roman" w:ascii="Times New Roman" w:hAnsi="Times New Roman"/>
        </w:rPr>
        <w:t xml:space="preserve">1. Научная электронная библиотека URL: </w:t>
      </w:r>
      <w:hyperlink r:id="rId9">
        <w:r>
          <w:rPr>
            <w:rFonts w:cs="Times New Roman" w:ascii="Times New Roman" w:hAnsi="Times New Roman"/>
          </w:rPr>
          <w:t>http://elibrary.ru/defaultx.asp</w:t>
        </w:r>
      </w:hyperlink>
    </w:p>
    <w:p>
      <w:pPr>
        <w:pStyle w:val="Normal"/>
        <w:suppressAutoHyphens w:val="true"/>
        <w:ind w:firstLine="709"/>
        <w:jc w:val="both"/>
        <w:rPr>
          <w:rFonts w:ascii="Times New Roman" w:hAnsi="Times New Roman" w:cs="Times New Roman"/>
        </w:rPr>
      </w:pPr>
      <w:r>
        <w:rPr>
          <w:rFonts w:cs="Times New Roman" w:ascii="Times New Roman" w:hAnsi="Times New Roman"/>
        </w:rPr>
        <w:t xml:space="preserve">2. Библиотечно-информационный комплекс Финансового университета при Правительстве РФ. Адрес: http://library.fa.ru </w:t>
      </w:r>
    </w:p>
    <w:p>
      <w:pPr>
        <w:pStyle w:val="Normal"/>
        <w:suppressAutoHyphens w:val="true"/>
        <w:ind w:firstLine="709"/>
        <w:jc w:val="both"/>
        <w:rPr>
          <w:rFonts w:ascii="Times New Roman" w:hAnsi="Times New Roman" w:cs="Times New Roman"/>
        </w:rPr>
      </w:pPr>
      <w:r>
        <w:rPr>
          <w:rFonts w:cs="Times New Roman" w:ascii="Times New Roman" w:hAnsi="Times New Roman"/>
        </w:rPr>
        <w:t>3. Образовательный портал Финансового университета при Правительстве РФ. Адрес: http://www.fa.ru/Pages/home.aspx Доступ по логину и паролю.</w:t>
      </w:r>
    </w:p>
    <w:p>
      <w:pPr>
        <w:pStyle w:val="Normal"/>
        <w:suppressAutoHyphens w:val="true"/>
        <w:ind w:firstLine="709"/>
        <w:jc w:val="both"/>
        <w:rPr>
          <w:rFonts w:ascii="Times New Roman" w:hAnsi="Times New Roman" w:cs="Times New Roman"/>
        </w:rPr>
      </w:pPr>
      <w:r>
        <w:rPr>
          <w:rFonts w:cs="Times New Roman" w:ascii="Times New Roman" w:hAnsi="Times New Roman"/>
        </w:rPr>
        <w:t xml:space="preserve">4. Федеральная ЭБС «Единое окно доступа к образовательным ресурсам». Адрес: http://window.edu.ru Свободный доступ. </w:t>
      </w:r>
    </w:p>
    <w:p>
      <w:pPr>
        <w:pStyle w:val="Style351"/>
        <w:widowControl/>
        <w:tabs>
          <w:tab w:val="clear" w:pos="708"/>
          <w:tab w:val="left" w:pos="706" w:leader="none"/>
        </w:tabs>
        <w:spacing w:lineRule="auto" w:line="240"/>
        <w:ind w:firstLine="709"/>
        <w:rPr/>
      </w:pPr>
      <w:r>
        <w:rPr>
          <w:shd w:fill="FFFFFF" w:val="clear"/>
        </w:rPr>
        <w:t xml:space="preserve">5. www.pr-dialog.com «PR-Диалог». Специализированное издание по связям с общественностью </w:t>
      </w:r>
    </w:p>
    <w:p>
      <w:pPr>
        <w:pStyle w:val="Style351"/>
        <w:widowControl/>
        <w:tabs>
          <w:tab w:val="clear" w:pos="708"/>
          <w:tab w:val="left" w:pos="706" w:leader="none"/>
        </w:tabs>
        <w:spacing w:lineRule="auto" w:line="240"/>
        <w:ind w:firstLine="709"/>
        <w:rPr/>
      </w:pPr>
      <w:r>
        <w:rPr>
          <w:shd w:fill="FFFFFF" w:val="clear"/>
        </w:rPr>
        <w:t>6. www.prjournal.ru «PR в России». Ежемесячный профессиональный журнал о сценариях и технологиях современного PR. В журнале освещаются как теоретические, так и практические вопросы связей с общественностью. Основная часть журнала посвящена практическим рекомендациям экспертов, методикам, примерам из практики.</w:t>
      </w:r>
    </w:p>
    <w:p>
      <w:pPr>
        <w:pStyle w:val="Style351"/>
        <w:widowControl/>
        <w:tabs>
          <w:tab w:val="clear" w:pos="708"/>
          <w:tab w:val="left" w:pos="706" w:leader="none"/>
        </w:tabs>
        <w:spacing w:lineRule="auto" w:line="240"/>
        <w:ind w:firstLine="709"/>
        <w:rPr/>
      </w:pPr>
      <w:r>
        <w:rPr>
          <w:shd w:fill="FFFFFF" w:val="clear"/>
        </w:rPr>
        <w:t xml:space="preserve">7. www.prweek.com Международное издание по PR: новости, аналитика. </w:t>
      </w:r>
    </w:p>
    <w:p>
      <w:pPr>
        <w:pStyle w:val="Style351"/>
        <w:widowControl/>
        <w:tabs>
          <w:tab w:val="clear" w:pos="708"/>
          <w:tab w:val="left" w:pos="706" w:leader="none"/>
        </w:tabs>
        <w:spacing w:lineRule="auto" w:line="240"/>
        <w:ind w:firstLine="709"/>
        <w:rPr>
          <w:shd w:fill="FFFFFF" w:val="clear"/>
        </w:rPr>
      </w:pPr>
      <w:r>
        <w:rPr>
          <w:shd w:fill="FFFFFF" w:val="clear"/>
        </w:rPr>
        <w:t xml:space="preserve">8. www.pronline.ru «PRonline». Информационный портал, посвященный проблемам PR, рекламы и маркетинга. </w:t>
      </w:r>
    </w:p>
    <w:p>
      <w:pPr>
        <w:pStyle w:val="Style351"/>
        <w:widowControl/>
        <w:tabs>
          <w:tab w:val="clear" w:pos="708"/>
          <w:tab w:val="left" w:pos="706" w:leader="none"/>
        </w:tabs>
        <w:spacing w:lineRule="auto" w:line="240"/>
        <w:ind w:firstLine="709"/>
        <w:rPr>
          <w:shd w:fill="FFFFFF" w:val="clear"/>
        </w:rPr>
      </w:pPr>
      <w:r>
        <w:rPr>
          <w:shd w:fill="FFFFFF" w:val="clear"/>
        </w:rPr>
        <w:t>9. www.press-service.ru Журнал «Пресс-служба». Всероссийский специализированный журнал, ориентированный на пресс-секретарей, сотрудников пресс-служб, пресс-центров, PR-специалистов и всех, чья деятельность связана с информационной работой. Содержит информацию о том, как правильно организовать и провести пресс-конференцию, наладить работу пресс-службы, удачно реализовать PR-кампанию.</w:t>
      </w:r>
    </w:p>
    <w:p>
      <w:pPr>
        <w:pStyle w:val="Style351"/>
        <w:widowControl/>
        <w:tabs>
          <w:tab w:val="clear" w:pos="708"/>
          <w:tab w:val="left" w:pos="706" w:leader="none"/>
        </w:tabs>
        <w:spacing w:lineRule="auto" w:line="240"/>
        <w:ind w:firstLine="709"/>
        <w:rPr>
          <w:shd w:fill="FFFFFF" w:val="clear"/>
        </w:rPr>
      </w:pPr>
      <w:r>
        <w:rPr/>
        <w:t xml:space="preserve">10. Всероссийский центр изучения общественного мнения (ВЦИОМ) [Электронный ресурс] : [сайт]. – Режим доступа: </w:t>
      </w:r>
      <w:hyperlink r:id="rId10">
        <w:r>
          <w:rPr/>
          <w:t>www.wciom.ru</w:t>
        </w:r>
      </w:hyperlink>
    </w:p>
    <w:p>
      <w:pPr>
        <w:pStyle w:val="Style351"/>
        <w:widowControl/>
        <w:tabs>
          <w:tab w:val="clear" w:pos="708"/>
          <w:tab w:val="left" w:pos="706" w:leader="none"/>
        </w:tabs>
        <w:spacing w:lineRule="auto" w:line="240"/>
        <w:ind w:firstLine="709"/>
        <w:rPr>
          <w:shd w:fill="FFFFFF" w:val="clear"/>
        </w:rPr>
      </w:pPr>
      <w:r>
        <w:rPr/>
        <w:t xml:space="preserve">11. Интернет-клуб связей с общественностью [Электронный ресурс] : сайт // PRtime. Бесплатный сервис пресс-релизов. – Режим доступа: http://www.prtime.ru/2007/08/01/internet_klub_svyazey_s_obshestvennostyu.html </w:t>
      </w:r>
    </w:p>
    <w:p>
      <w:pPr>
        <w:pStyle w:val="Style351"/>
        <w:widowControl/>
        <w:tabs>
          <w:tab w:val="clear" w:pos="708"/>
          <w:tab w:val="left" w:pos="706" w:leader="none"/>
        </w:tabs>
        <w:spacing w:lineRule="auto" w:line="240"/>
        <w:ind w:firstLine="709"/>
        <w:rPr>
          <w:shd w:fill="FFFFFF" w:val="clear"/>
        </w:rPr>
      </w:pPr>
      <w:r>
        <w:rPr/>
        <w:t xml:space="preserve">12. Российская ассоциация по связям с общественностью (РАСО) [Электронный ресурс] : [сайт]. – Режим доступа: </w:t>
      </w:r>
      <w:hyperlink r:id="rId11">
        <w:r>
          <w:rPr/>
          <w:t>https://www.raso.ru</w:t>
        </w:r>
      </w:hyperlink>
    </w:p>
    <w:p>
      <w:pPr>
        <w:pStyle w:val="Style351"/>
        <w:widowControl/>
        <w:tabs>
          <w:tab w:val="clear" w:pos="708"/>
          <w:tab w:val="left" w:pos="706" w:leader="none"/>
        </w:tabs>
        <w:spacing w:lineRule="auto" w:line="240"/>
        <w:ind w:firstLine="709"/>
        <w:rPr>
          <w:shd w:fill="FFFFFF" w:val="clear"/>
        </w:rPr>
      </w:pPr>
      <w:r>
        <w:rPr/>
        <w:t>13. ФОМ. Фонд Общественное мнение [Электронный ресурс] : [сайт]. – Режим доступа: http://www.fom.ru</w:t>
      </w:r>
    </w:p>
    <w:p>
      <w:pPr>
        <w:pStyle w:val="Style351"/>
        <w:widowControl/>
        <w:tabs>
          <w:tab w:val="clear" w:pos="708"/>
          <w:tab w:val="left" w:pos="706" w:leader="none"/>
        </w:tabs>
        <w:spacing w:lineRule="auto" w:line="240"/>
        <w:ind w:firstLine="709"/>
        <w:rPr>
          <w:shd w:fill="FFFFFF" w:val="clear"/>
        </w:rPr>
      </w:pPr>
      <w:r>
        <w:rPr/>
        <w:t xml:space="preserve">14. Электронная библиотечная система Znanium.com [Электронный ресурс]. - Режим доступа: </w:t>
      </w:r>
      <w:hyperlink r:id="rId12">
        <w:r>
          <w:rPr/>
          <w:t>http://www.znanium.com</w:t>
        </w:r>
      </w:hyperlink>
    </w:p>
    <w:p>
      <w:pPr>
        <w:pStyle w:val="Style351"/>
        <w:widowControl/>
        <w:tabs>
          <w:tab w:val="clear" w:pos="708"/>
          <w:tab w:val="left" w:pos="706" w:leader="none"/>
        </w:tabs>
        <w:spacing w:lineRule="auto" w:line="240"/>
        <w:ind w:firstLine="709"/>
        <w:rPr>
          <w:shd w:fill="FFFFFF" w:val="clear"/>
        </w:rPr>
      </w:pPr>
      <w:r>
        <w:rPr/>
        <w:t>15. Электронная библиотечная система ЭБС Юрайт</w:t>
      </w:r>
    </w:p>
    <w:p>
      <w:pPr>
        <w:pStyle w:val="Normal"/>
        <w:widowControl/>
        <w:spacing w:lineRule="auto" w:line="360"/>
        <w:ind w:firstLine="709"/>
        <w:jc w:val="both"/>
        <w:rPr>
          <w:rFonts w:ascii="Times New Roman" w:hAnsi="Times New Roman" w:eastAsia="Calibri" w:cs="Times New Roman"/>
          <w:b/>
          <w:b/>
          <w:color w:val="auto"/>
          <w:lang w:bidi="ar-SA"/>
        </w:rPr>
      </w:pPr>
      <w:r>
        <w:rPr>
          <w:rFonts w:eastAsia="Calibri" w:cs="Times New Roman" w:ascii="Times New Roman" w:hAnsi="Times New Roman"/>
          <w:b/>
          <w:color w:val="auto"/>
          <w:lang w:bidi="ar-SA"/>
        </w:rPr>
      </w:r>
    </w:p>
    <w:p>
      <w:pPr>
        <w:pStyle w:val="Normal"/>
        <w:widowControl/>
        <w:spacing w:lineRule="auto" w:line="360"/>
        <w:ind w:firstLine="709"/>
        <w:jc w:val="both"/>
        <w:rPr>
          <w:rFonts w:ascii="Times New Roman" w:hAnsi="Times New Roman" w:eastAsia="Calibri" w:cs="Times New Roman"/>
          <w:b/>
          <w:b/>
          <w:color w:val="auto"/>
          <w:lang w:bidi="ar-SA"/>
        </w:rPr>
      </w:pPr>
      <w:r>
        <w:rPr>
          <w:rFonts w:eastAsia="Calibri" w:cs="Times New Roman" w:ascii="Times New Roman" w:hAnsi="Times New Roman"/>
          <w:b/>
          <w:color w:val="auto"/>
          <w:lang w:bidi="ar-SA"/>
        </w:rPr>
        <w:t>10. Методические указания для обучающихся по освоению дисциплины</w:t>
      </w:r>
    </w:p>
    <w:p>
      <w:pPr>
        <w:pStyle w:val="Normal"/>
        <w:widowControl/>
        <w:tabs>
          <w:tab w:val="clear" w:pos="708"/>
          <w:tab w:val="left" w:pos="1985" w:leader="none"/>
        </w:tabs>
        <w:spacing w:lineRule="auto" w:line="360"/>
        <w:ind w:firstLine="708"/>
        <w:jc w:val="center"/>
        <w:rPr>
          <w:rFonts w:ascii="Times New Roman" w:hAnsi="Times New Roman" w:eastAsia="Times New Roman" w:cs="Times New Roman"/>
          <w:spacing w:val="-2"/>
          <w:lang w:bidi="ar-SA"/>
        </w:rPr>
      </w:pPr>
      <w:r>
        <w:rPr>
          <w:rFonts w:eastAsia="Times New Roman" w:cs="Times New Roman" w:ascii="Times New Roman" w:hAnsi="Times New Roman"/>
          <w:spacing w:val="-2"/>
          <w:lang w:bidi="ar-SA"/>
        </w:rPr>
      </w:r>
    </w:p>
    <w:p>
      <w:pPr>
        <w:pStyle w:val="Normal"/>
        <w:tabs>
          <w:tab w:val="clear" w:pos="708"/>
          <w:tab w:val="left" w:pos="1985" w:leader="none"/>
        </w:tabs>
        <w:ind w:firstLine="851"/>
        <w:jc w:val="both"/>
        <w:rPr>
          <w:rFonts w:ascii="Times New Roman" w:hAnsi="Times New Roman" w:cs="Times New Roman"/>
        </w:rPr>
      </w:pPr>
      <w:r>
        <w:rPr>
          <w:rFonts w:cs="Times New Roman" w:ascii="Times New Roman" w:hAnsi="Times New Roman"/>
        </w:rPr>
        <w:t>Основными видами самостоятельной учебной деятельности обучающихся по освоению дисциплины являются:</w:t>
      </w:r>
    </w:p>
    <w:p>
      <w:pPr>
        <w:pStyle w:val="Normal"/>
        <w:numPr>
          <w:ilvl w:val="0"/>
          <w:numId w:val="4"/>
        </w:numPr>
        <w:tabs>
          <w:tab w:val="clear" w:pos="708"/>
          <w:tab w:val="left" w:pos="851" w:leader="none"/>
        </w:tabs>
        <w:ind w:left="0" w:firstLine="851"/>
        <w:jc w:val="both"/>
        <w:rPr>
          <w:rFonts w:ascii="Times New Roman" w:hAnsi="Times New Roman" w:cs="Times New Roman"/>
        </w:rPr>
      </w:pPr>
      <w:r>
        <w:rPr>
          <w:rFonts w:cs="Times New Roman" w:ascii="Times New Roman" w:hAnsi="Times New Roman"/>
        </w:rPr>
        <w:t>Предварительная подготовка к аудиторным занятиям (лекциям, семинарам, практическим занятиям). Такая подготовка предполагает изучение учебной программы дисциплины, установление связи с ранее полученными знаниями, выделение наиболее значимых и актуальных проблем, на изучение которых следует обратить особое внимание, подготовку сообщений и докладов по темам семинаров учебной дисциплины;</w:t>
      </w:r>
    </w:p>
    <w:p>
      <w:pPr>
        <w:pStyle w:val="Normal"/>
        <w:numPr>
          <w:ilvl w:val="0"/>
          <w:numId w:val="4"/>
        </w:numPr>
        <w:tabs>
          <w:tab w:val="clear" w:pos="708"/>
          <w:tab w:val="left" w:pos="851" w:leader="none"/>
        </w:tabs>
        <w:ind w:left="0" w:firstLine="851"/>
        <w:jc w:val="both"/>
        <w:rPr>
          <w:rFonts w:ascii="Times New Roman" w:hAnsi="Times New Roman" w:cs="Times New Roman"/>
        </w:rPr>
      </w:pPr>
      <w:r>
        <w:rPr>
          <w:rFonts w:cs="Times New Roman" w:ascii="Times New Roman" w:hAnsi="Times New Roman"/>
        </w:rPr>
        <w:t>Самостоятельная работа при прослушивании лекций, осмысление учебной информации, сообщаемой преподавателем, ее обобщение и краткая запись, а также своевременная доработка конспектов лекций;</w:t>
      </w:r>
    </w:p>
    <w:p>
      <w:pPr>
        <w:pStyle w:val="Normal"/>
        <w:numPr>
          <w:ilvl w:val="0"/>
          <w:numId w:val="4"/>
        </w:numPr>
        <w:tabs>
          <w:tab w:val="clear" w:pos="708"/>
          <w:tab w:val="left" w:pos="851" w:leader="none"/>
        </w:tabs>
        <w:ind w:left="0" w:firstLine="851"/>
        <w:jc w:val="both"/>
        <w:rPr>
          <w:rFonts w:ascii="Times New Roman" w:hAnsi="Times New Roman" w:cs="Times New Roman"/>
        </w:rPr>
      </w:pPr>
      <w:r>
        <w:rPr>
          <w:rFonts w:cs="Times New Roman" w:ascii="Times New Roman" w:hAnsi="Times New Roman"/>
        </w:rPr>
        <w:t>Подбор, изучение, анализ рекомендованных информационных источников по темам учебной дисциплины;</w:t>
      </w:r>
    </w:p>
    <w:p>
      <w:pPr>
        <w:pStyle w:val="Normal"/>
        <w:numPr>
          <w:ilvl w:val="0"/>
          <w:numId w:val="4"/>
        </w:numPr>
        <w:tabs>
          <w:tab w:val="clear" w:pos="708"/>
          <w:tab w:val="left" w:pos="851" w:leader="none"/>
        </w:tabs>
        <w:ind w:left="0" w:firstLine="851"/>
        <w:jc w:val="both"/>
        <w:rPr>
          <w:rFonts w:ascii="Times New Roman" w:hAnsi="Times New Roman" w:cs="Times New Roman"/>
        </w:rPr>
      </w:pPr>
      <w:r>
        <w:rPr>
          <w:rFonts w:cs="Times New Roman" w:ascii="Times New Roman" w:hAnsi="Times New Roman"/>
        </w:rPr>
        <w:t>Выяснение наиболее сложных вопросов и их уточнение во время консультаций;</w:t>
      </w:r>
    </w:p>
    <w:p>
      <w:pPr>
        <w:pStyle w:val="Normal"/>
        <w:numPr>
          <w:ilvl w:val="0"/>
          <w:numId w:val="4"/>
        </w:numPr>
        <w:tabs>
          <w:tab w:val="clear" w:pos="708"/>
          <w:tab w:val="left" w:pos="851" w:leader="none"/>
        </w:tabs>
        <w:ind w:left="0" w:firstLine="851"/>
        <w:jc w:val="both"/>
        <w:rPr>
          <w:rFonts w:ascii="Times New Roman" w:hAnsi="Times New Roman" w:cs="Times New Roman"/>
        </w:rPr>
      </w:pPr>
      <w:r>
        <w:rPr>
          <w:rFonts w:cs="Times New Roman" w:ascii="Times New Roman" w:hAnsi="Times New Roman"/>
        </w:rPr>
        <w:t>Выполнение контрольной работы, при этом необходимо использовать при подготовке работы нормативные документы Финансового университете;</w:t>
      </w:r>
    </w:p>
    <w:p>
      <w:pPr>
        <w:pStyle w:val="Normal"/>
        <w:numPr>
          <w:ilvl w:val="0"/>
          <w:numId w:val="4"/>
        </w:numPr>
        <w:tabs>
          <w:tab w:val="clear" w:pos="708"/>
          <w:tab w:val="left" w:pos="851" w:leader="none"/>
        </w:tabs>
        <w:ind w:left="0" w:firstLine="851"/>
        <w:jc w:val="both"/>
        <w:rPr>
          <w:rFonts w:ascii="Times New Roman" w:hAnsi="Times New Roman" w:cs="Times New Roman"/>
        </w:rPr>
      </w:pPr>
      <w:r>
        <w:rPr>
          <w:rFonts w:cs="Times New Roman" w:ascii="Times New Roman" w:hAnsi="Times New Roman"/>
        </w:rPr>
        <w:t>Подготовка к зачету.</w:t>
      </w:r>
    </w:p>
    <w:p>
      <w:pPr>
        <w:pStyle w:val="Normal"/>
        <w:numPr>
          <w:ilvl w:val="0"/>
          <w:numId w:val="4"/>
        </w:numPr>
        <w:tabs>
          <w:tab w:val="clear" w:pos="708"/>
          <w:tab w:val="left" w:pos="851" w:leader="none"/>
        </w:tabs>
        <w:ind w:left="0" w:firstLine="851"/>
        <w:jc w:val="both"/>
        <w:rPr>
          <w:rFonts w:ascii="Times New Roman" w:hAnsi="Times New Roman" w:cs="Times New Roman"/>
        </w:rPr>
      </w:pPr>
      <w:r>
        <w:rPr>
          <w:rFonts w:cs="Times New Roman" w:ascii="Times New Roman" w:hAnsi="Times New Roman"/>
        </w:rPr>
        <w:t>Выполнение собственных научных исследований, участие в научных исследованиях, проводимых в масштабе кафедры, филиала или университета;</w:t>
      </w:r>
    </w:p>
    <w:p>
      <w:pPr>
        <w:pStyle w:val="Normal"/>
        <w:numPr>
          <w:ilvl w:val="0"/>
          <w:numId w:val="4"/>
        </w:numPr>
        <w:tabs>
          <w:tab w:val="clear" w:pos="708"/>
          <w:tab w:val="left" w:pos="851" w:leader="none"/>
        </w:tabs>
        <w:ind w:left="0" w:firstLine="851"/>
        <w:jc w:val="both"/>
        <w:rPr>
          <w:rFonts w:ascii="Times New Roman" w:hAnsi="Times New Roman" w:cs="Times New Roman"/>
        </w:rPr>
      </w:pPr>
      <w:r>
        <w:rPr>
          <w:rFonts w:cs="Times New Roman" w:ascii="Times New Roman" w:hAnsi="Times New Roman"/>
        </w:rPr>
        <w:t>Систематическое изучение периодической печати, научных монографий, поиск и анализ дополнительной информации по учебной дисциплине.</w:t>
      </w:r>
    </w:p>
    <w:p>
      <w:pPr>
        <w:pStyle w:val="Normal"/>
        <w:tabs>
          <w:tab w:val="clear" w:pos="708"/>
          <w:tab w:val="left" w:pos="1985" w:leader="none"/>
        </w:tabs>
        <w:ind w:firstLine="709"/>
        <w:jc w:val="both"/>
        <w:rPr>
          <w:rFonts w:ascii="Times New Roman" w:hAnsi="Times New Roman" w:cs="Times New Roman"/>
          <w:color w:val="FF0000"/>
        </w:rPr>
      </w:pPr>
      <w:r>
        <w:rPr>
          <w:rFonts w:cs="Times New Roman" w:ascii="Times New Roman" w:hAnsi="Times New Roman"/>
        </w:rPr>
        <w:t>Выполнение самостоятельных домашних заданий предполагают подготовку доклада для занятий, приводящихся в форме дискуссий, изучение материала для семинарских занятий и подбор материала для решения практических заданий. Самостоятельная работа по освоению дисциплины заключается в изучении и конспектировании дополнительной литературы, изучении законодательных и нормативных актов, выполнении заданий по исходным данным, предложенным преподавателем. Результаты самостоятельной работы оформляются в виде презентации и обсуждаются на практических занятиях. Работа выполняется с использованием текстового редактора MS WORD, MS ECXEL – для таблиц, диаграмм и т.д., MS PowerPoint – для подготовки слайдов и презентаций.</w:t>
      </w:r>
    </w:p>
    <w:p>
      <w:pPr>
        <w:pStyle w:val="Normal"/>
        <w:ind w:firstLine="709"/>
        <w:jc w:val="both"/>
        <w:rPr>
          <w:rFonts w:ascii="Times New Roman" w:hAnsi="Times New Roman" w:cs="Times New Roman"/>
        </w:rPr>
      </w:pPr>
      <w:r>
        <w:rPr>
          <w:rFonts w:cs="Times New Roman" w:ascii="Times New Roman" w:hAnsi="Times New Roman"/>
        </w:rPr>
        <w:t xml:space="preserve">При подготовке к семинарскому занятию используется лекционный материал. Он является основой для подготовки студента к семинарским занятиям и выполнения заданий самостоятельной работы. В соответствии с п.5.3 студентам необходимо осуществлять подготовку к семинарским занятиям. Быть готовыми к опросу, дискуссии, разбору конкретных ситуаций. решению задач. При подготовке к семинарскому занятию студенты должны изучить и законспектировать содержание дополнительной литературы, статей, книг, включающие в себя основные положения и их обоснование фактами, примерами и т.д. </w:t>
      </w:r>
    </w:p>
    <w:p>
      <w:pPr>
        <w:pStyle w:val="Normal"/>
        <w:ind w:firstLine="709"/>
        <w:jc w:val="both"/>
        <w:rPr>
          <w:rFonts w:ascii="Times New Roman" w:hAnsi="Times New Roman" w:cs="Times New Roman"/>
        </w:rPr>
      </w:pPr>
      <w:r>
        <w:rPr>
          <w:rFonts w:cs="Times New Roman" w:ascii="Times New Roman" w:hAnsi="Times New Roman"/>
        </w:rPr>
        <w:t xml:space="preserve">Подготовка к дискуссии осуществляется студентами самостоятельно, при наличии задания, выданного преподавателем. </w:t>
      </w:r>
    </w:p>
    <w:p>
      <w:pPr>
        <w:pStyle w:val="Normal"/>
        <w:ind w:firstLine="709"/>
        <w:jc w:val="both"/>
        <w:rPr>
          <w:rFonts w:ascii="Times New Roman" w:hAnsi="Times New Roman" w:cs="Times New Roman"/>
        </w:rPr>
      </w:pPr>
      <w:r>
        <w:rPr>
          <w:rFonts w:cs="Times New Roman" w:ascii="Times New Roman" w:hAnsi="Times New Roman"/>
        </w:rPr>
        <w:t xml:space="preserve">Подготовка контрольной работы осуществляется под методическим руководством преподавателя, ведущего семинарские занятия по дисциплине в соответствии с алгоритмом, представленным в п.7. Его оценка проводится в процессе текущего контроля успеваемости студентов. </w:t>
      </w:r>
    </w:p>
    <w:p>
      <w:pPr>
        <w:pStyle w:val="Normal"/>
        <w:jc w:val="both"/>
        <w:rPr>
          <w:rFonts w:ascii="Times New Roman" w:hAnsi="Times New Roman" w:cs="Times New Roman"/>
        </w:rPr>
      </w:pPr>
      <w:r>
        <w:rPr>
          <w:rFonts w:cs="Times New Roman" w:ascii="Times New Roman" w:hAnsi="Times New Roman"/>
        </w:rPr>
        <w:t xml:space="preserve">Требования к выполнению: </w:t>
      </w:r>
    </w:p>
    <w:p>
      <w:pPr>
        <w:pStyle w:val="Normal"/>
        <w:ind w:firstLine="709"/>
        <w:jc w:val="both"/>
        <w:rPr>
          <w:rFonts w:ascii="Times New Roman" w:hAnsi="Times New Roman" w:cs="Times New Roman"/>
        </w:rPr>
      </w:pPr>
      <w:r>
        <w:rPr>
          <w:rFonts w:cs="Times New Roman" w:ascii="Times New Roman" w:hAnsi="Times New Roman"/>
        </w:rPr>
        <w:t xml:space="preserve">- четкость и последовательность изложения материала; </w:t>
      </w:r>
    </w:p>
    <w:p>
      <w:pPr>
        <w:pStyle w:val="Normal"/>
        <w:ind w:firstLine="709"/>
        <w:jc w:val="both"/>
        <w:rPr>
          <w:rFonts w:ascii="Times New Roman" w:hAnsi="Times New Roman" w:cs="Times New Roman"/>
        </w:rPr>
      </w:pPr>
      <w:r>
        <w:rPr>
          <w:rFonts w:cs="Times New Roman" w:ascii="Times New Roman" w:hAnsi="Times New Roman"/>
        </w:rPr>
        <w:t xml:space="preserve">- наличие обобщений и выводов, сделанных на основе изучения информационных источников по данной теме (в случае необходимости); </w:t>
      </w:r>
    </w:p>
    <w:p>
      <w:pPr>
        <w:pStyle w:val="Normal"/>
        <w:ind w:firstLine="709"/>
        <w:jc w:val="both"/>
        <w:rPr>
          <w:rFonts w:ascii="Times New Roman" w:hAnsi="Times New Roman" w:cs="Times New Roman"/>
        </w:rPr>
      </w:pPr>
      <w:r>
        <w:rPr>
          <w:rFonts w:cs="Times New Roman" w:ascii="Times New Roman" w:hAnsi="Times New Roman"/>
        </w:rPr>
        <w:t xml:space="preserve">- правильность и в полном объеме решение имеющихся в задании практических задач; </w:t>
      </w:r>
    </w:p>
    <w:p>
      <w:pPr>
        <w:pStyle w:val="Normal"/>
        <w:ind w:firstLine="709"/>
        <w:jc w:val="both"/>
        <w:rPr>
          <w:rFonts w:ascii="Times New Roman" w:hAnsi="Times New Roman" w:cs="Times New Roman"/>
        </w:rPr>
      </w:pPr>
      <w:r>
        <w:rPr>
          <w:rFonts w:cs="Times New Roman" w:ascii="Times New Roman" w:hAnsi="Times New Roman"/>
        </w:rPr>
        <w:t xml:space="preserve">- использование современных способов поиска, обработки и анализа информации; </w:t>
      </w:r>
    </w:p>
    <w:p>
      <w:pPr>
        <w:pStyle w:val="Normal"/>
        <w:ind w:firstLine="709"/>
        <w:jc w:val="both"/>
        <w:rPr>
          <w:rFonts w:ascii="Times New Roman" w:hAnsi="Times New Roman" w:cs="Times New Roman"/>
        </w:rPr>
      </w:pPr>
      <w:r>
        <w:rPr>
          <w:rFonts w:cs="Times New Roman" w:ascii="Times New Roman" w:hAnsi="Times New Roman"/>
        </w:rPr>
        <w:t xml:space="preserve">- самостоятельность выполнения. </w:t>
      </w:r>
    </w:p>
    <w:p>
      <w:pPr>
        <w:pStyle w:val="Normal"/>
        <w:tabs>
          <w:tab w:val="clear" w:pos="708"/>
          <w:tab w:val="left" w:pos="1985" w:leader="none"/>
        </w:tabs>
        <w:ind w:firstLine="709"/>
        <w:jc w:val="both"/>
        <w:rPr>
          <w:rFonts w:ascii="Times New Roman" w:hAnsi="Times New Roman" w:cs="Times New Roman"/>
        </w:rPr>
      </w:pPr>
      <w:r>
        <w:rPr>
          <w:rFonts w:cs="Times New Roman" w:ascii="Times New Roman" w:hAnsi="Times New Roman"/>
        </w:rPr>
        <w:t xml:space="preserve">Объем работы - не более 6 страниц (без учета таблиц в приложении) машинописного текста (размер шрифта 14) через полуторный интервал на стандартных листах формата А-4, поля: верхнее –15 мм, нижнее –15мм, левое –25мм, правое –10мм. ДТЗ должен иметь титульный лист. </w:t>
      </w:r>
    </w:p>
    <w:p>
      <w:pPr>
        <w:pStyle w:val="Normal"/>
        <w:tabs>
          <w:tab w:val="clear" w:pos="708"/>
          <w:tab w:val="left" w:pos="1985" w:leader="none"/>
        </w:tabs>
        <w:ind w:firstLine="709"/>
        <w:jc w:val="both"/>
        <w:rPr>
          <w:rFonts w:ascii="Times New Roman" w:hAnsi="Times New Roman" w:cs="Times New Roman"/>
        </w:rPr>
      </w:pPr>
      <w:r>
        <w:rPr>
          <w:rFonts w:cs="Times New Roman" w:ascii="Times New Roman" w:hAnsi="Times New Roman"/>
        </w:rPr>
        <w:t>По вопросам, возникающим в процессе написания работы, студенту следует обращаться за консультацией преподавателю. Срок выполнения контрольной работы определяется преподавателем. Работа сдается не позднее, чем за неделю до зачета.</w:t>
      </w:r>
    </w:p>
    <w:p>
      <w:pPr>
        <w:pStyle w:val="Normal"/>
        <w:tabs>
          <w:tab w:val="clear" w:pos="708"/>
          <w:tab w:val="left" w:pos="1985" w:leader="none"/>
        </w:tabs>
        <w:ind w:firstLine="709"/>
        <w:jc w:val="both"/>
        <w:rPr>
          <w:rFonts w:ascii="Times New Roman" w:hAnsi="Times New Roman" w:cs="Times New Roman"/>
        </w:rPr>
      </w:pPr>
      <w:r>
        <w:rPr>
          <w:rFonts w:cs="Times New Roman" w:ascii="Times New Roman" w:hAnsi="Times New Roman"/>
        </w:rPr>
      </w:r>
    </w:p>
    <w:p>
      <w:pPr>
        <w:pStyle w:val="Normal"/>
        <w:widowControl/>
        <w:ind w:firstLine="709"/>
        <w:jc w:val="both"/>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pPr>
        <w:pStyle w:val="Normal"/>
        <w:widowControl/>
        <w:ind w:firstLine="709"/>
        <w:jc w:val="both"/>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r>
    </w:p>
    <w:p>
      <w:pPr>
        <w:pStyle w:val="Normal"/>
        <w:widowControl/>
        <w:tabs>
          <w:tab w:val="clear" w:pos="708"/>
          <w:tab w:val="left" w:pos="1985" w:leader="none"/>
        </w:tabs>
        <w:ind w:right="5" w:hanging="0"/>
        <w:jc w:val="both"/>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При    осуществлении    образовательного    процесса    обучающимися и профессорско-преподавательским составом используются: программное обеспечение, информационно-справочные системы, электронные библиотечные системы.</w:t>
      </w:r>
    </w:p>
    <w:p>
      <w:pPr>
        <w:pStyle w:val="Normal"/>
        <w:widowControl/>
        <w:tabs>
          <w:tab w:val="clear" w:pos="708"/>
          <w:tab w:val="left" w:pos="1985" w:leader="none"/>
        </w:tabs>
        <w:ind w:right="24" w:hanging="0"/>
        <w:jc w:val="center"/>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r>
    </w:p>
    <w:p>
      <w:pPr>
        <w:pStyle w:val="Normal"/>
        <w:widowControl/>
        <w:tabs>
          <w:tab w:val="clear" w:pos="708"/>
          <w:tab w:val="left" w:pos="0" w:leader="none"/>
        </w:tabs>
        <w:ind w:firstLine="709"/>
        <w:jc w:val="both"/>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t>11.1 Комплект лицензионного программного обеспечения:</w:t>
      </w:r>
    </w:p>
    <w:p>
      <w:pPr>
        <w:pStyle w:val="Normal"/>
        <w:widowControl/>
        <w:tabs>
          <w:tab w:val="clear" w:pos="708"/>
          <w:tab w:val="left" w:pos="1985" w:leader="none"/>
        </w:tabs>
        <w:jc w:val="center"/>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r>
    </w:p>
    <w:p>
      <w:pPr>
        <w:pStyle w:val="Normal"/>
        <w:widowControl/>
        <w:numPr>
          <w:ilvl w:val="0"/>
          <w:numId w:val="2"/>
        </w:numPr>
        <w:tabs>
          <w:tab w:val="clear" w:pos="708"/>
          <w:tab w:val="left" w:pos="1134" w:leader="none"/>
        </w:tabs>
        <w:ind w:firstLine="709"/>
        <w:jc w:val="both"/>
        <w:rPr>
          <w:rFonts w:ascii="Times New Roman" w:hAnsi="Times New Roman" w:eastAsia="Times New Roman" w:cs="Times New Roman"/>
          <w:color w:val="auto"/>
          <w:lang w:val="en-US" w:bidi="ar-SA"/>
        </w:rPr>
      </w:pPr>
      <w:r>
        <w:rPr>
          <w:rFonts w:eastAsia="Times New Roman" w:cs="Times New Roman" w:ascii="Times New Roman" w:hAnsi="Times New Roman"/>
          <w:color w:val="auto"/>
          <w:lang w:val="en-US" w:bidi="ar-SA"/>
        </w:rPr>
        <w:t xml:space="preserve">Windows Microsoft office </w:t>
      </w:r>
    </w:p>
    <w:p>
      <w:pPr>
        <w:pStyle w:val="Normal"/>
        <w:widowControl/>
        <w:numPr>
          <w:ilvl w:val="0"/>
          <w:numId w:val="2"/>
        </w:numPr>
        <w:tabs>
          <w:tab w:val="clear" w:pos="708"/>
          <w:tab w:val="left" w:pos="709" w:leader="none"/>
          <w:tab w:val="left" w:pos="1134" w:leader="none"/>
        </w:tabs>
        <w:ind w:firstLine="709"/>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Антивирусная защита ESET NOD32</w:t>
      </w:r>
    </w:p>
    <w:p>
      <w:pPr>
        <w:pStyle w:val="Normal"/>
        <w:widowControl/>
        <w:tabs>
          <w:tab w:val="clear" w:pos="708"/>
          <w:tab w:val="left" w:pos="1985" w:leader="none"/>
        </w:tabs>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r>
    </w:p>
    <w:p>
      <w:pPr>
        <w:pStyle w:val="Normal"/>
        <w:widowControl/>
        <w:ind w:firstLine="709"/>
        <w:jc w:val="both"/>
        <w:rPr>
          <w:rFonts w:ascii="Times New Roman" w:hAnsi="Times New Roman" w:eastAsia="Times New Roman" w:cs="Times New Roman"/>
          <w:bCs/>
          <w:color w:val="auto"/>
          <w:lang w:bidi="ar-SA"/>
        </w:rPr>
      </w:pPr>
      <w:r>
        <w:rPr>
          <w:rFonts w:eastAsia="Times New Roman" w:cs="Times New Roman" w:ascii="Times New Roman" w:hAnsi="Times New Roman"/>
          <w:b/>
          <w:bCs/>
          <w:color w:val="auto"/>
          <w:lang w:bidi="ar-SA"/>
        </w:rPr>
        <w:t>11.2</w:t>
      </w:r>
      <w:r>
        <w:rPr>
          <w:rFonts w:eastAsia="Times New Roman" w:cs="Times New Roman" w:ascii="Times New Roman" w:hAnsi="Times New Roman"/>
          <w:bCs/>
          <w:color w:val="auto"/>
          <w:lang w:bidi="ar-SA"/>
        </w:rPr>
        <w:t xml:space="preserve"> </w:t>
      </w:r>
      <w:r>
        <w:rPr>
          <w:rFonts w:eastAsia="Times New Roman" w:cs="Times New Roman" w:ascii="Times New Roman" w:hAnsi="Times New Roman"/>
          <w:b/>
          <w:color w:val="auto"/>
          <w:lang w:bidi="ar-SA"/>
        </w:rPr>
        <w:t>Современные профессиональные базы данных и информационные справочные системы:</w:t>
      </w:r>
    </w:p>
    <w:p>
      <w:pPr>
        <w:pStyle w:val="Normal"/>
        <w:widowControl/>
        <w:ind w:firstLine="709"/>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 xml:space="preserve">- Информационно-правовая система «Консультант Плюс» </w:t>
      </w:r>
    </w:p>
    <w:p>
      <w:pPr>
        <w:pStyle w:val="Normal"/>
        <w:widowControl/>
        <w:tabs>
          <w:tab w:val="clear" w:pos="708"/>
          <w:tab w:val="left" w:pos="1985" w:leader="none"/>
        </w:tabs>
        <w:ind w:firstLine="709"/>
        <w:jc w:val="both"/>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 xml:space="preserve">- Электронная энциклопедия: </w:t>
      </w:r>
      <w:hyperlink r:id="rId13">
        <w:r>
          <w:rPr>
            <w:rFonts w:eastAsia="Times New Roman" w:cs="Times New Roman" w:ascii="Times New Roman" w:hAnsi="Times New Roman"/>
            <w:color w:val="0066CC"/>
            <w:u w:val="single"/>
            <w:lang w:bidi="ar-SA"/>
          </w:rPr>
          <w:t>http://ru.wikipedia.org/wiki/Wiki</w:t>
        </w:r>
      </w:hyperlink>
    </w:p>
    <w:p>
      <w:pPr>
        <w:pStyle w:val="Normal"/>
        <w:widowControl/>
        <w:tabs>
          <w:tab w:val="clear" w:pos="708"/>
          <w:tab w:val="left" w:pos="1985" w:leader="none"/>
        </w:tabs>
        <w:ind w:firstLine="709"/>
        <w:jc w:val="both"/>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 xml:space="preserve">- Система комплексного раскрытия информации «СКРИН» </w:t>
      </w:r>
      <w:hyperlink r:id="rId14">
        <w:r>
          <w:rPr>
            <w:rFonts w:eastAsia="Times New Roman" w:cs="Times New Roman" w:ascii="Times New Roman" w:hAnsi="Times New Roman"/>
            <w:color w:val="0066CC"/>
            <w:u w:val="single"/>
            <w:lang w:bidi="ar-SA"/>
          </w:rPr>
          <w:t>http://www.skrin.ru/</w:t>
        </w:r>
      </w:hyperlink>
    </w:p>
    <w:p>
      <w:pPr>
        <w:pStyle w:val="Normal"/>
        <w:widowControl/>
        <w:tabs>
          <w:tab w:val="clear" w:pos="708"/>
          <w:tab w:val="left" w:pos="1985" w:leader="none"/>
        </w:tabs>
        <w:ind w:firstLine="709"/>
        <w:jc w:val="both"/>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r>
    </w:p>
    <w:p>
      <w:pPr>
        <w:pStyle w:val="Normal"/>
        <w:widowControl/>
        <w:tabs>
          <w:tab w:val="clear" w:pos="708"/>
          <w:tab w:val="left" w:pos="0" w:leader="none"/>
        </w:tabs>
        <w:ind w:firstLine="709"/>
        <w:jc w:val="both"/>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t>11.3. Сертифицированные программные и аппаратные средства защиты информации</w:t>
      </w:r>
    </w:p>
    <w:p>
      <w:pPr>
        <w:pStyle w:val="Normal"/>
        <w:widowControl/>
        <w:tabs>
          <w:tab w:val="clear" w:pos="708"/>
          <w:tab w:val="left" w:pos="1276" w:leader="none"/>
        </w:tabs>
        <w:jc w:val="both"/>
        <w:rPr>
          <w:rFonts w:ascii="Times New Roman" w:hAnsi="Times New Roman" w:eastAsia="Times New Roman" w:cs="Times New Roman"/>
          <w:b/>
          <w:b/>
          <w:color w:val="auto"/>
          <w:lang w:bidi="ar-SA"/>
        </w:rPr>
      </w:pPr>
      <w:r>
        <w:rPr>
          <w:rFonts w:eastAsia="Times New Roman" w:cs="Times New Roman" w:ascii="Times New Roman" w:hAnsi="Times New Roman"/>
          <w:b/>
          <w:color w:val="auto"/>
          <w:lang w:bidi="ar-SA"/>
        </w:rPr>
      </w:r>
    </w:p>
    <w:p>
      <w:pPr>
        <w:pStyle w:val="Normal"/>
        <w:widowControl/>
        <w:tabs>
          <w:tab w:val="clear" w:pos="708"/>
          <w:tab w:val="left" w:pos="1985" w:leader="none"/>
        </w:tabs>
        <w:ind w:firstLine="709"/>
        <w:jc w:val="both"/>
        <w:rPr>
          <w:rFonts w:ascii="Times New Roman" w:hAnsi="Times New Roman" w:eastAsia="Times New Roman" w:cs="Times New Roman"/>
          <w:b/>
          <w:b/>
          <w:bCs/>
          <w:color w:val="auto"/>
          <w:lang w:bidi="ar-SA"/>
        </w:rPr>
      </w:pPr>
      <w:r>
        <w:rPr>
          <w:rFonts w:eastAsia="Times New Roman" w:cs="Times New Roman" w:ascii="Times New Roman" w:hAnsi="Times New Roman"/>
          <w:color w:val="auto"/>
          <w:lang w:bidi="ar-SA"/>
        </w:rPr>
        <w:t>Сертифицированные программные и аппаратные средства защиты информации не предусмотрены.</w:t>
      </w:r>
    </w:p>
    <w:p>
      <w:pPr>
        <w:pStyle w:val="Normal"/>
        <w:widowControl/>
        <w:tabs>
          <w:tab w:val="clear" w:pos="708"/>
          <w:tab w:val="left" w:pos="1985" w:leader="none"/>
        </w:tabs>
        <w:ind w:firstLine="709"/>
        <w:jc w:val="both"/>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r>
    </w:p>
    <w:p>
      <w:pPr>
        <w:pStyle w:val="Normal"/>
        <w:widowControl/>
        <w:ind w:firstLine="709"/>
        <w:jc w:val="both"/>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t>12. Описание материально-технической базы, необходимой для осуществления образовательного процесса по дисциплине</w:t>
      </w:r>
    </w:p>
    <w:p>
      <w:pPr>
        <w:pStyle w:val="Normal"/>
        <w:widowControl/>
        <w:tabs>
          <w:tab w:val="clear" w:pos="708"/>
          <w:tab w:val="left" w:pos="1985" w:leader="none"/>
        </w:tabs>
        <w:jc w:val="both"/>
        <w:rPr>
          <w:rFonts w:ascii="Arial" w:hAnsi="Arial" w:eastAsia="Times New Roman" w:cs="Arial"/>
          <w:color w:val="auto"/>
          <w:lang w:bidi="ar-SA"/>
        </w:rPr>
      </w:pPr>
      <w:r>
        <w:rPr>
          <w:rFonts w:eastAsia="Times New Roman" w:cs="Arial" w:ascii="Arial" w:hAnsi="Arial"/>
          <w:color w:val="auto"/>
          <w:lang w:bidi="ar-SA"/>
        </w:rPr>
      </w:r>
    </w:p>
    <w:p>
      <w:pPr>
        <w:pStyle w:val="Normal"/>
        <w:widowControl/>
        <w:tabs>
          <w:tab w:val="clear" w:pos="708"/>
          <w:tab w:val="left" w:pos="1985" w:leader="none"/>
        </w:tabs>
        <w:ind w:firstLine="710"/>
        <w:jc w:val="both"/>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Для осуществления образовательного процесса в рамках дисциплины необходимо наличие специальных помещений.</w:t>
      </w:r>
    </w:p>
    <w:p>
      <w:pPr>
        <w:pStyle w:val="Normal"/>
        <w:widowControl/>
        <w:tabs>
          <w:tab w:val="clear" w:pos="708"/>
          <w:tab w:val="left" w:pos="1985" w:leader="none"/>
        </w:tabs>
        <w:ind w:firstLine="715"/>
        <w:jc w:val="both"/>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pPr>
        <w:pStyle w:val="Normal"/>
        <w:widowControl/>
        <w:tabs>
          <w:tab w:val="clear" w:pos="708"/>
          <w:tab w:val="left" w:pos="1985" w:leader="none"/>
        </w:tabs>
        <w:ind w:firstLine="710"/>
        <w:jc w:val="both"/>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Проведение лекций и семинаров в рамках дисциплины осуществляется в помещениях:</w:t>
      </w:r>
    </w:p>
    <w:p>
      <w:pPr>
        <w:pStyle w:val="Normal"/>
        <w:widowControl/>
        <w:tabs>
          <w:tab w:val="clear" w:pos="708"/>
          <w:tab w:val="left" w:pos="1985" w:leader="none"/>
        </w:tabs>
        <w:ind w:firstLine="710"/>
        <w:jc w:val="both"/>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 оснащенных демонстрационным оборудованием;</w:t>
      </w:r>
    </w:p>
    <w:p>
      <w:pPr>
        <w:pStyle w:val="Normal"/>
        <w:widowControl/>
        <w:tabs>
          <w:tab w:val="clear" w:pos="708"/>
          <w:tab w:val="left" w:pos="1985" w:leader="none"/>
        </w:tabs>
        <w:ind w:firstLine="710"/>
        <w:jc w:val="both"/>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 оснащенных компьютерной техникой с возможностью подключения к сети «Интернет»;</w:t>
      </w:r>
    </w:p>
    <w:p>
      <w:pPr>
        <w:pStyle w:val="Normal"/>
        <w:widowControl/>
        <w:tabs>
          <w:tab w:val="clear" w:pos="708"/>
          <w:tab w:val="left" w:pos="1985" w:leader="none"/>
        </w:tabs>
        <w:ind w:firstLine="710"/>
        <w:jc w:val="both"/>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 xml:space="preserve">- обеспечивающих доступ в электронную информационно-образовательную среду университета. </w:t>
      </w:r>
    </w:p>
    <w:p>
      <w:pPr>
        <w:pStyle w:val="Normal"/>
        <w:widowControl/>
        <w:tabs>
          <w:tab w:val="clear" w:pos="708"/>
          <w:tab w:val="left" w:pos="1985" w:leader="none"/>
        </w:tabs>
        <w:ind w:firstLine="706"/>
        <w:jc w:val="both"/>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pPr>
        <w:pStyle w:val="11"/>
        <w:shd w:val="clear" w:color="auto" w:fill="auto"/>
        <w:tabs>
          <w:tab w:val="clear" w:pos="708"/>
          <w:tab w:val="left" w:pos="746" w:leader="none"/>
        </w:tabs>
        <w:ind w:hanging="0"/>
        <w:jc w:val="both"/>
        <w:rPr>
          <w:sz w:val="24"/>
          <w:szCs w:val="24"/>
        </w:rPr>
      </w:pPr>
      <w:r>
        <w:rPr>
          <w:sz w:val="24"/>
          <w:szCs w:val="24"/>
        </w:rPr>
      </w:r>
    </w:p>
    <w:p>
      <w:pPr>
        <w:pStyle w:val="11"/>
        <w:shd w:val="clear" w:color="auto" w:fill="auto"/>
        <w:tabs>
          <w:tab w:val="clear" w:pos="708"/>
          <w:tab w:val="left" w:pos="746" w:leader="none"/>
        </w:tabs>
        <w:ind w:hanging="0"/>
        <w:jc w:val="both"/>
        <w:rPr>
          <w:sz w:val="24"/>
          <w:szCs w:val="24"/>
        </w:rPr>
      </w:pPr>
      <w:r>
        <w:rPr>
          <w:sz w:val="24"/>
          <w:szCs w:val="24"/>
        </w:rPr>
      </w:r>
    </w:p>
    <w:p>
      <w:pPr>
        <w:pStyle w:val="11"/>
        <w:shd w:val="clear" w:color="auto" w:fill="auto"/>
        <w:tabs>
          <w:tab w:val="clear" w:pos="708"/>
          <w:tab w:val="left" w:pos="746" w:leader="none"/>
        </w:tabs>
        <w:ind w:hanging="0"/>
        <w:jc w:val="both"/>
        <w:rPr>
          <w:sz w:val="24"/>
          <w:szCs w:val="24"/>
        </w:rPr>
      </w:pPr>
      <w:r>
        <w:rPr>
          <w:sz w:val="24"/>
          <w:szCs w:val="24"/>
        </w:rPr>
      </w:r>
    </w:p>
    <w:p>
      <w:pPr>
        <w:pStyle w:val="11"/>
        <w:shd w:val="clear" w:color="auto" w:fill="auto"/>
        <w:tabs>
          <w:tab w:val="clear" w:pos="708"/>
          <w:tab w:val="left" w:pos="746" w:leader="none"/>
        </w:tabs>
        <w:ind w:hanging="0"/>
        <w:jc w:val="both"/>
        <w:rPr>
          <w:sz w:val="24"/>
          <w:szCs w:val="24"/>
        </w:rPr>
      </w:pPr>
      <w:r>
        <w:rPr>
          <w:sz w:val="24"/>
          <w:szCs w:val="24"/>
        </w:rPr>
      </w:r>
    </w:p>
    <w:p>
      <w:pPr>
        <w:sectPr>
          <w:type w:val="continuous"/>
          <w:pgSz w:w="11906" w:h="16838"/>
          <w:pgMar w:left="1418" w:right="567" w:gutter="0" w:header="709" w:top="851" w:footer="709" w:bottom="851"/>
          <w:formProt w:val="false"/>
          <w:textDirection w:val="lrTb"/>
          <w:docGrid w:type="default" w:linePitch="360" w:charSpace="0"/>
        </w:sectPr>
      </w:pPr>
    </w:p>
    <w:p>
      <w:pPr>
        <w:pStyle w:val="Normal"/>
        <w:widowControl/>
        <w:tabs>
          <w:tab w:val="clear" w:pos="708"/>
          <w:tab w:val="left" w:pos="1985" w:leader="none"/>
        </w:tabs>
        <w:ind w:firstLine="709"/>
        <w:jc w:val="right"/>
        <w:rPr>
          <w:rFonts w:ascii="Times New Roman" w:hAnsi="Times New Roman" w:eastAsia="Times New Roman" w:cs="Times New Roman"/>
          <w:color w:val="auto"/>
          <w:lang w:bidi="ar-SA"/>
        </w:rPr>
      </w:pPr>
      <w:r>
        <w:rPr>
          <w:rFonts w:eastAsia="Times New Roman" w:cs="Times New Roman" w:ascii="Times New Roman" w:hAnsi="Times New Roman"/>
          <w:color w:val="auto"/>
          <w:lang w:bidi="ar-SA"/>
        </w:rPr>
        <w:t>Приложение1</w:t>
      </w:r>
    </w:p>
    <w:p>
      <w:pPr>
        <w:pStyle w:val="Normal"/>
        <w:jc w:val="center"/>
        <w:rPr>
          <w:rFonts w:ascii="Times New Roman" w:hAnsi="Times New Roman" w:eastAsia="Times New Roman" w:cs="Times New Roman"/>
          <w:b/>
          <w:b/>
          <w:i/>
          <w:i/>
          <w:color w:val="auto"/>
          <w:sz w:val="28"/>
          <w:szCs w:val="28"/>
          <w:lang w:bidi="ar-SA"/>
        </w:rPr>
      </w:pPr>
      <w:r>
        <w:rPr>
          <w:rFonts w:eastAsia="Times New Roman" w:cs="Times New Roman" w:ascii="Times New Roman" w:hAnsi="Times New Roman"/>
          <w:b/>
          <w:bCs/>
          <w:color w:val="auto"/>
          <w:sz w:val="28"/>
          <w:szCs w:val="28"/>
          <w:lang w:bidi="ar-SA"/>
        </w:rPr>
        <w:t>Фонды оценочных средств для проверки каждой компетенции, формируемой дисциплиной</w:t>
      </w:r>
    </w:p>
    <w:p>
      <w:pPr>
        <w:pStyle w:val="Normal"/>
        <w:rPr>
          <w:rFonts w:ascii="Times New Roman" w:hAnsi="Times New Roman" w:eastAsia="Times New Roman" w:cs="Times New Roman"/>
          <w:i/>
          <w:i/>
          <w:color w:val="auto"/>
          <w:sz w:val="28"/>
          <w:szCs w:val="28"/>
          <w:lang w:bidi="ar-SA"/>
        </w:rPr>
      </w:pPr>
      <w:r>
        <w:rPr>
          <w:rFonts w:eastAsia="Times New Roman" w:cs="Times New Roman" w:ascii="Times New Roman" w:hAnsi="Times New Roman"/>
          <w:i/>
          <w:color w:val="auto"/>
          <w:sz w:val="28"/>
          <w:szCs w:val="28"/>
          <w:lang w:bidi="ar-SA"/>
        </w:rPr>
      </w:r>
    </w:p>
    <w:p>
      <w:pPr>
        <w:pStyle w:val="Normal"/>
        <w:rPr>
          <w:rFonts w:ascii="Times New Roman" w:hAnsi="Times New Roman" w:eastAsia="Times New Roman" w:cs="Times New Roman"/>
          <w:b/>
          <w:b/>
          <w:i/>
          <w:i/>
          <w:color w:val="auto"/>
          <w:sz w:val="28"/>
          <w:szCs w:val="28"/>
          <w:lang w:bidi="ar-SA"/>
        </w:rPr>
      </w:pPr>
      <w:r>
        <w:rPr>
          <w:rFonts w:eastAsia="Times New Roman" w:cs="Times New Roman" w:ascii="Times New Roman" w:hAnsi="Times New Roman"/>
          <w:i/>
          <w:color w:val="auto"/>
          <w:sz w:val="28"/>
          <w:szCs w:val="28"/>
          <w:lang w:bidi="ar-SA"/>
        </w:rPr>
        <w:t>Учебная дисциплина</w:t>
      </w:r>
      <w:r>
        <w:rPr>
          <w:rFonts w:eastAsia="Times New Roman" w:cs="Times New Roman" w:ascii="Times New Roman" w:hAnsi="Times New Roman"/>
          <w:b/>
          <w:i/>
          <w:color w:val="auto"/>
          <w:sz w:val="28"/>
          <w:szCs w:val="28"/>
          <w:lang w:bidi="ar-SA"/>
        </w:rPr>
        <w:t>: Финансовый менеджмент в туризме</w:t>
      </w:r>
    </w:p>
    <w:p>
      <w:pPr>
        <w:pStyle w:val="Normal"/>
        <w:rPr>
          <w:rFonts w:ascii="Times New Roman" w:hAnsi="Times New Roman" w:eastAsia="Times New Roman" w:cs="Times New Roman"/>
          <w:color w:val="auto"/>
          <w:sz w:val="28"/>
          <w:szCs w:val="28"/>
          <w:lang w:bidi="ar-SA"/>
        </w:rPr>
      </w:pPr>
      <w:r>
        <w:rPr>
          <w:rFonts w:eastAsia="Times New Roman" w:cs="Times New Roman" w:ascii="Times New Roman" w:hAnsi="Times New Roman"/>
          <w:color w:val="auto"/>
          <w:sz w:val="28"/>
          <w:szCs w:val="28"/>
          <w:lang w:bidi="ar-SA"/>
        </w:rPr>
      </w:r>
    </w:p>
    <w:p>
      <w:pPr>
        <w:pStyle w:val="Normal"/>
        <w:jc w:val="both"/>
        <w:rPr>
          <w:rFonts w:ascii="Times New Roman" w:hAnsi="Times New Roman" w:eastAsia="Times New Roman" w:cs="Times New Roman"/>
          <w:color w:val="auto"/>
          <w:lang w:bidi="ar-SA"/>
        </w:rPr>
      </w:pPr>
      <w:r>
        <w:rPr/>
      </w:r>
    </w:p>
    <w:tbl>
      <w:tblPr>
        <w:tblW w:w="50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1053"/>
        <w:gridCol w:w="5842"/>
        <w:gridCol w:w="1525"/>
        <w:gridCol w:w="933"/>
      </w:tblGrid>
      <w:tr>
        <w:trPr>
          <w:tblHeader w:val="true"/>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Times New Roman" w:hAnsi="Times New Roman" w:eastAsia="Calibri" w:cs="Times New Roman"/>
                <w:b/>
                <w:b/>
                <w:color w:val="auto"/>
                <w:lang w:bidi="ar-SA"/>
              </w:rPr>
            </w:pPr>
            <w:r>
              <w:rPr>
                <w:rFonts w:eastAsia="Calibri" w:cs="Times New Roman" w:ascii="Times New Roman" w:hAnsi="Times New Roman"/>
                <w:b/>
                <w:color w:val="auto"/>
                <w:lang w:bidi="ar-SA"/>
              </w:rPr>
              <w:t>Номер задания</w:t>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Times New Roman" w:hAnsi="Times New Roman" w:eastAsia="Calibri" w:cs="Times New Roman"/>
                <w:b/>
                <w:b/>
                <w:color w:val="auto"/>
                <w:lang w:bidi="ar-SA"/>
              </w:rPr>
            </w:pPr>
            <w:r>
              <w:rPr>
                <w:rFonts w:eastAsia="Calibri" w:cs="Times New Roman" w:ascii="Times New Roman" w:hAnsi="Times New Roman"/>
                <w:b/>
                <w:color w:val="auto"/>
                <w:lang w:bidi="ar-SA"/>
              </w:rPr>
              <w:t>Содержание задания</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Calibri" w:cs="Times New Roman"/>
                <w:b/>
                <w:b/>
                <w:color w:val="auto"/>
                <w:lang w:bidi="ar-SA"/>
              </w:rPr>
            </w:pPr>
            <w:r>
              <w:rPr>
                <w:rFonts w:eastAsia="Calibri" w:cs="Times New Roman" w:ascii="Times New Roman" w:hAnsi="Times New Roman"/>
                <w:b/>
                <w:color w:val="auto"/>
                <w:lang w:bidi="ar-SA"/>
              </w:rPr>
              <w:t>Правильный ответ</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Times New Roman" w:hAnsi="Times New Roman" w:eastAsia="Calibri" w:cs="Times New Roman"/>
                <w:b/>
                <w:b/>
                <w:color w:val="auto"/>
                <w:lang w:bidi="ar-SA"/>
              </w:rPr>
            </w:pPr>
            <w:r>
              <w:rPr>
                <w:rFonts w:eastAsia="Calibri" w:cs="Times New Roman" w:ascii="Times New Roman" w:hAnsi="Times New Roman"/>
                <w:b/>
                <w:color w:val="auto"/>
                <w:lang w:bidi="ar-SA"/>
              </w:rPr>
              <w:t>Компетенция</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1. Основным содержанием долгосрочных планов является определение:</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целей и стратегии</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бюджета</w:t>
            </w:r>
          </w:p>
          <w:p>
            <w:pPr>
              <w:pStyle w:val="Normal"/>
              <w:widowControl w:val="false"/>
              <w:jc w:val="both"/>
              <w:rPr>
                <w:rFonts w:ascii="Times New Roman" w:hAnsi="Times New Roman" w:eastAsia="Calibri" w:cs="Times New Roman"/>
                <w:color w:val="auto"/>
                <w:lang w:eastAsia="en-US" w:bidi="ar-SA"/>
              </w:rPr>
            </w:pPr>
            <w:r>
              <w:rPr>
                <w:rFonts w:eastAsia="Calibri" w:cs="Times New Roman" w:ascii="Times New Roman" w:hAnsi="Times New Roman"/>
                <w:b/>
                <w:bCs/>
                <w:color w:val="auto"/>
                <w:lang w:eastAsia="en-US" w:bidi="ar-SA"/>
              </w:rPr>
              <w:t>в) механизмов регулирования</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Times New Roman" w:cs="Times New Roman"/>
                <w:color w:val="auto"/>
                <w:lang w:bidi="ar-SA"/>
              </w:rPr>
            </w:pPr>
            <w:r>
              <w:rPr>
                <w:rFonts w:eastAsia="Calibri" w:cs="Times New Roman" w:ascii="Times New Roman" w:hAnsi="Times New Roman"/>
                <w:bCs/>
                <w:i/>
                <w:iCs/>
                <w:color w:val="auto"/>
                <w:lang w:eastAsia="en-US" w:bidi="ar-SA"/>
              </w:rPr>
              <w:t>целей и стратегии</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ascii="Times New Roman" w:hAnsi="Times New Roman"/>
                <w:color w:val="auto"/>
                <w:lang w:bidi="ar-SA"/>
              </w:rPr>
              <w:t>ПКН-5</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Сторона, принимающая предложение:</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оферент</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акцептант</w:t>
            </w:r>
          </w:p>
          <w:p>
            <w:pPr>
              <w:pStyle w:val="Normal"/>
              <w:widowControl w:val="false"/>
              <w:jc w:val="both"/>
              <w:rPr>
                <w:rFonts w:ascii="Times New Roman" w:hAnsi="Times New Roman" w:eastAsia="Calibri" w:cs="Times New Roman"/>
                <w:color w:val="auto"/>
                <w:lang w:eastAsia="en-US" w:bidi="ar-SA"/>
              </w:rPr>
            </w:pPr>
            <w:r>
              <w:rPr>
                <w:rFonts w:eastAsia="Calibri" w:cs="Times New Roman" w:ascii="Times New Roman" w:hAnsi="Times New Roman"/>
                <w:b/>
                <w:bCs/>
                <w:color w:val="auto"/>
                <w:lang w:eastAsia="en-US" w:bidi="ar-SA"/>
              </w:rPr>
              <w:t>в) преферент</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Times New Roman" w:cs="Times New Roman"/>
                <w:bCs/>
                <w:color w:val="auto"/>
                <w:lang w:bidi="ar-SA"/>
              </w:rPr>
            </w:pPr>
            <w:r>
              <w:rPr>
                <w:rFonts w:eastAsia="Calibri" w:cs="Times New Roman" w:ascii="Times New Roman" w:hAnsi="Times New Roman"/>
                <w:bCs/>
                <w:i/>
                <w:iCs/>
                <w:color w:val="auto"/>
                <w:lang w:eastAsia="en-US" w:bidi="ar-SA"/>
              </w:rPr>
              <w:t>акцептант</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ascii="Times New Roman" w:hAnsi="Times New Roman"/>
                <w:bCs/>
                <w:color w:val="auto"/>
                <w:lang w:bidi="ar-SA"/>
              </w:rPr>
              <w:t>ПКН-8</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Основных архетипов управляющих, насчитывается:</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11</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10</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 4</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Times New Roman" w:cs="Times New Roman"/>
                <w:bCs/>
                <w:color w:val="auto"/>
                <w:lang w:bidi="ar-SA"/>
              </w:rPr>
            </w:pPr>
            <w:r>
              <w:rPr>
                <w:rFonts w:eastAsia="Calibri" w:cs="Times New Roman" w:ascii="Times New Roman" w:hAnsi="Times New Roman"/>
                <w:bCs/>
                <w:i/>
                <w:iCs/>
                <w:color w:val="auto"/>
                <w:lang w:eastAsia="en-US" w:bidi="ar-SA"/>
              </w:rPr>
              <w:t>4</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ascii="Times New Roman" w:hAnsi="Times New Roman"/>
                <w:bCs/>
                <w:color w:val="auto"/>
                <w:lang w:bidi="ar-SA"/>
              </w:rPr>
              <w:t>ПК</w:t>
            </w:r>
            <w:r>
              <w:rPr>
                <w:rFonts w:eastAsia="Times New Roman" w:cs="Times New Roman" w:ascii="Times New Roman" w:hAnsi="Times New Roman"/>
                <w:bCs/>
                <w:color w:val="auto"/>
                <w:lang w:bidi="ar-SA"/>
              </w:rPr>
              <w:t>П</w:t>
            </w:r>
            <w:r>
              <w:rPr>
                <w:rFonts w:eastAsia="Times New Roman" w:cs="Times New Roman" w:ascii="Times New Roman" w:hAnsi="Times New Roman"/>
                <w:bCs/>
                <w:color w:val="auto"/>
                <w:lang w:bidi="ar-SA"/>
              </w:rPr>
              <w:t>-</w:t>
            </w:r>
            <w:r>
              <w:rPr>
                <w:rFonts w:eastAsia="Times New Roman" w:cs="Times New Roman" w:ascii="Times New Roman" w:hAnsi="Times New Roman"/>
                <w:bCs/>
                <w:color w:val="auto"/>
                <w:lang w:bidi="ar-SA"/>
              </w:rPr>
              <w:t>2</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Применительно к сфере услуг в комплекс маркетинга добавляются еще три составляющие, которые формируют стандарт обслуживания организации индустрии туризма и гостеприимства:</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процесс осуществления продажи</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персонал</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 оба варианта верны</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г) нет верного ответа</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Times New Roman" w:cs="Times New Roman"/>
                <w:bCs/>
                <w:color w:val="auto"/>
                <w:lang w:bidi="ar-SA"/>
              </w:rPr>
            </w:pPr>
            <w:r>
              <w:rPr>
                <w:rFonts w:eastAsia="Calibri" w:cs="Times New Roman" w:ascii="Times New Roman" w:hAnsi="Times New Roman"/>
                <w:bCs/>
                <w:i/>
                <w:iCs/>
                <w:color w:val="auto"/>
                <w:lang w:eastAsia="en-US" w:bidi="ar-SA"/>
              </w:rPr>
              <w:t>оба варианта верны</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ascii="Times New Roman" w:hAnsi="Times New Roman"/>
                <w:bCs/>
                <w:color w:val="auto"/>
                <w:lang w:bidi="ar-SA"/>
              </w:rPr>
              <w:t>ПКН-5</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Уменьшение размеров с нарушением функций:</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дисфункция</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регресс</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 атрофия</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Times New Roman" w:cs="Times New Roman"/>
                <w:bCs/>
                <w:color w:val="auto"/>
                <w:lang w:bidi="ar-SA"/>
              </w:rPr>
            </w:pPr>
            <w:r>
              <w:rPr>
                <w:rFonts w:eastAsia="Calibri" w:cs="Times New Roman" w:ascii="Times New Roman" w:hAnsi="Times New Roman"/>
                <w:bCs/>
                <w:i/>
                <w:iCs/>
                <w:color w:val="auto"/>
                <w:lang w:eastAsia="en-US" w:bidi="ar-SA"/>
              </w:rPr>
              <w:t>атрофия</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ascii="Times New Roman" w:hAnsi="Times New Roman"/>
                <w:bCs/>
                <w:color w:val="auto"/>
                <w:lang w:bidi="ar-SA"/>
              </w:rPr>
              <w:t>ПКН-8</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Главная стратегическая цель туристского агентства — достижение максимального предпринимательского эффекта любыми путями, так ли это:</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да</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нет</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 иногда</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Times New Roman" w:cs="Times New Roman"/>
                <w:bCs/>
                <w:color w:val="auto"/>
                <w:lang w:bidi="ar-SA"/>
              </w:rPr>
            </w:pPr>
            <w:r>
              <w:rPr>
                <w:rFonts w:eastAsia="Calibri" w:cs="Times New Roman" w:ascii="Times New Roman" w:hAnsi="Times New Roman"/>
                <w:bCs/>
                <w:i/>
                <w:iCs/>
                <w:color w:val="auto"/>
                <w:lang w:eastAsia="en-US" w:bidi="ar-SA"/>
              </w:rPr>
              <w:t>нет</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ascii="Times New Roman" w:hAnsi="Times New Roman"/>
                <w:bCs/>
                <w:color w:val="auto"/>
                <w:lang w:bidi="ar-SA"/>
              </w:rPr>
              <w:t>ПК</w:t>
            </w:r>
            <w:r>
              <w:rPr>
                <w:rFonts w:eastAsia="Times New Roman" w:cs="Times New Roman" w:ascii="Times New Roman" w:hAnsi="Times New Roman"/>
                <w:bCs/>
                <w:color w:val="auto"/>
                <w:lang w:bidi="ar-SA"/>
              </w:rPr>
              <w:t>П</w:t>
            </w:r>
            <w:r>
              <w:rPr>
                <w:rFonts w:eastAsia="Times New Roman" w:cs="Times New Roman" w:ascii="Times New Roman" w:hAnsi="Times New Roman"/>
                <w:bCs/>
                <w:color w:val="auto"/>
                <w:lang w:bidi="ar-SA"/>
              </w:rPr>
              <w:t>-</w:t>
            </w:r>
            <w:r>
              <w:rPr>
                <w:rFonts w:eastAsia="Times New Roman" w:cs="Times New Roman" w:ascii="Times New Roman" w:hAnsi="Times New Roman"/>
                <w:bCs/>
                <w:color w:val="auto"/>
                <w:lang w:bidi="ar-SA"/>
              </w:rPr>
              <w:t>2</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Самостоятельный хозяйствующий субъект, созданный в установленном законом порядке, называется:</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объектом</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звеном</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 предприятием</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Times New Roman" w:cs="Times New Roman"/>
                <w:bCs/>
                <w:color w:val="auto"/>
                <w:lang w:bidi="ar-SA"/>
              </w:rPr>
            </w:pPr>
            <w:r>
              <w:rPr>
                <w:rFonts w:eastAsia="Calibri" w:cs="Times New Roman" w:ascii="Times New Roman" w:hAnsi="Times New Roman"/>
                <w:bCs/>
                <w:i/>
                <w:iCs/>
                <w:color w:val="auto"/>
                <w:lang w:eastAsia="en-US" w:bidi="ar-SA"/>
              </w:rPr>
              <w:t>предприятием</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ascii="Times New Roman" w:hAnsi="Times New Roman"/>
                <w:bCs/>
                <w:color w:val="auto"/>
                <w:lang w:bidi="ar-SA"/>
              </w:rPr>
              <w:t>ПКН-8</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 xml:space="preserve">… — </w:t>
            </w:r>
            <w:r>
              <w:rPr>
                <w:rFonts w:eastAsia="Calibri" w:cs="Times New Roman" w:ascii="Times New Roman" w:hAnsi="Times New Roman"/>
                <w:b/>
                <w:bCs/>
                <w:color w:val="auto"/>
                <w:lang w:eastAsia="en-US" w:bidi="ar-SA"/>
              </w:rPr>
              <w:t>сотрудник туристской организации, выполняющий комплекс функций, обладающий высоким личным статусом, оказывающий сильное влияние на мнение и поведение окружающих его сотрудников:</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Лидер</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Партнер</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 Спонсор</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Лидер</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color w:val="auto"/>
                <w:lang w:bidi="ar-SA"/>
              </w:rPr>
              <w:t>ПКН-8</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Методичная оценка функциональных зон организации для выявления стратегически сильных и слабых сторон называется:</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ревизией</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контролем</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 управленческим обследованием</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управленческим обследованием</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color w:val="auto"/>
                <w:lang w:bidi="ar-SA"/>
              </w:rPr>
              <w:t>ПКН-8</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Среда организации делится на: 1) общую; 2) оперативную; 3) внутреннюю; 4) внешнюю:</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1,2,3,4</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1,2,3</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 только 1,2</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Times New Roman" w:cs="Times New Roman"/>
                <w:bCs/>
                <w:color w:val="auto"/>
                <w:lang w:bidi="ar-SA"/>
              </w:rPr>
            </w:pPr>
            <w:r>
              <w:rPr>
                <w:rFonts w:eastAsia="Calibri" w:cs="Times New Roman" w:ascii="Times New Roman" w:hAnsi="Times New Roman"/>
                <w:bCs/>
                <w:i/>
                <w:iCs/>
                <w:color w:val="auto"/>
                <w:lang w:eastAsia="en-US" w:bidi="ar-SA"/>
              </w:rPr>
              <w:t>1,2,3</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ascii="Times New Roman" w:hAnsi="Times New Roman"/>
                <w:bCs/>
                <w:color w:val="auto"/>
                <w:lang w:bidi="ar-SA"/>
              </w:rPr>
              <w:t>ПК</w:t>
            </w:r>
            <w:r>
              <w:rPr>
                <w:rFonts w:eastAsia="Times New Roman" w:cs="Times New Roman" w:ascii="Times New Roman" w:hAnsi="Times New Roman"/>
                <w:bCs/>
                <w:color w:val="auto"/>
                <w:lang w:bidi="ar-SA"/>
              </w:rPr>
              <w:t>П</w:t>
            </w:r>
            <w:r>
              <w:rPr>
                <w:rFonts w:eastAsia="Times New Roman" w:cs="Times New Roman" w:ascii="Times New Roman" w:hAnsi="Times New Roman"/>
                <w:bCs/>
                <w:color w:val="auto"/>
                <w:lang w:bidi="ar-SA"/>
              </w:rPr>
              <w:t>-</w:t>
            </w:r>
            <w:r>
              <w:rPr>
                <w:rFonts w:eastAsia="Times New Roman" w:cs="Times New Roman" w:ascii="Times New Roman" w:hAnsi="Times New Roman"/>
                <w:bCs/>
                <w:color w:val="auto"/>
                <w:lang w:bidi="ar-SA"/>
              </w:rPr>
              <w:t>2</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Запрограммированные и незапрограммированные решения являются разновидностями решения:</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организационного</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процессуального</w:t>
            </w:r>
          </w:p>
          <w:p>
            <w:pPr>
              <w:pStyle w:val="Normal"/>
              <w:widowControl w:val="false"/>
              <w:jc w:val="both"/>
              <w:rPr>
                <w:rFonts w:ascii="Times New Roman" w:hAnsi="Times New Roman" w:eastAsia="Calibri" w:cs="Times New Roman"/>
                <w:b/>
                <w:b/>
                <w:bCs/>
                <w:color w:val="auto"/>
                <w:highlight w:val="yellow"/>
                <w:lang w:eastAsia="en-US" w:bidi="ar-SA"/>
              </w:rPr>
            </w:pPr>
            <w:r>
              <w:rPr>
                <w:rFonts w:eastAsia="Calibri" w:cs="Times New Roman" w:ascii="Times New Roman" w:hAnsi="Times New Roman"/>
                <w:b/>
                <w:bCs/>
                <w:color w:val="auto"/>
                <w:lang w:eastAsia="en-US" w:bidi="ar-SA"/>
              </w:rPr>
              <w:t>в) комплексного</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Times New Roman" w:cs="Times New Roman"/>
                <w:bCs/>
                <w:color w:val="auto"/>
                <w:lang w:bidi="ar-SA"/>
              </w:rPr>
            </w:pPr>
            <w:r>
              <w:rPr>
                <w:rFonts w:eastAsia="Calibri" w:cs="Times New Roman" w:ascii="Times New Roman" w:hAnsi="Times New Roman"/>
                <w:bCs/>
                <w:i/>
                <w:iCs/>
                <w:color w:val="auto"/>
                <w:lang w:eastAsia="en-US" w:bidi="ar-SA"/>
              </w:rPr>
              <w:t>организационного</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highlight w:val="yellow"/>
                <w:lang w:bidi="ar-SA"/>
              </w:rPr>
            </w:pPr>
            <w:r>
              <w:rPr>
                <w:rFonts w:eastAsia="Times New Roman" w:cs="Times New Roman" w:ascii="Times New Roman" w:hAnsi="Times New Roman"/>
                <w:bCs/>
                <w:color w:val="auto"/>
                <w:lang w:bidi="ar-SA"/>
              </w:rPr>
              <w:t>ПКН-5</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Потребитель может обратиться в судебную инстанцию, в чьей компетенции находится рассмотрение спорных вопросов по договору, так ли это:</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да</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нет</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 иногда</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Times New Roman" w:cs="Times New Roman"/>
                <w:bCs/>
                <w:color w:val="auto"/>
                <w:lang w:bidi="ar-SA"/>
              </w:rPr>
            </w:pPr>
            <w:r>
              <w:rPr>
                <w:rFonts w:eastAsia="Calibri" w:cs="Times New Roman" w:ascii="Times New Roman" w:hAnsi="Times New Roman"/>
                <w:bCs/>
                <w:i/>
                <w:iCs/>
                <w:color w:val="auto"/>
                <w:lang w:eastAsia="en-US" w:bidi="ar-SA"/>
              </w:rPr>
              <w:t>да</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ascii="Times New Roman" w:hAnsi="Times New Roman"/>
                <w:bCs/>
                <w:color w:val="auto"/>
                <w:lang w:bidi="ar-SA"/>
              </w:rPr>
              <w:t>ПК</w:t>
            </w:r>
            <w:r>
              <w:rPr>
                <w:rFonts w:eastAsia="Times New Roman" w:cs="Times New Roman" w:ascii="Times New Roman" w:hAnsi="Times New Roman"/>
                <w:bCs/>
                <w:color w:val="auto"/>
                <w:lang w:bidi="ar-SA"/>
              </w:rPr>
              <w:t>П</w:t>
            </w:r>
            <w:r>
              <w:rPr>
                <w:rFonts w:eastAsia="Times New Roman" w:cs="Times New Roman" w:ascii="Times New Roman" w:hAnsi="Times New Roman"/>
                <w:bCs/>
                <w:color w:val="auto"/>
                <w:lang w:bidi="ar-SA"/>
              </w:rPr>
              <w:t>-</w:t>
            </w:r>
            <w:r>
              <w:rPr>
                <w:rFonts w:eastAsia="Times New Roman" w:cs="Times New Roman" w:ascii="Times New Roman" w:hAnsi="Times New Roman"/>
                <w:bCs/>
                <w:color w:val="auto"/>
                <w:lang w:bidi="ar-SA"/>
              </w:rPr>
              <w:t>2</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Юридические лица, преследующие в качестве основной цели своей деятельности извлечение прибыли, называются:</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коммерческими организациями</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благотворительными организациями</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 некоммерческими организациями</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коммерческими организациями</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color w:val="auto"/>
                <w:lang w:bidi="ar-SA"/>
              </w:rPr>
              <w:t>ПКН-8</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Потребитель имеет право подать жалобу продавцу в письменной форме (заказным письмом) в течение десяти дней с момента своего возвращения в пункт отправления, так ли это:</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да</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нет</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 иногда</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да</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color w:val="auto"/>
                <w:lang w:bidi="ar-SA"/>
              </w:rPr>
              <w:t>ПКН-5</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Процессуальные теории мотивации основаны на идентификации:</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человеческого поведения, восприятия и познания</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инстинктов</w:t>
            </w:r>
          </w:p>
          <w:p>
            <w:pPr>
              <w:pStyle w:val="Normal"/>
              <w:widowControl w:val="false"/>
              <w:jc w:val="both"/>
              <w:rPr>
                <w:rFonts w:ascii="Times New Roman" w:hAnsi="Times New Roman" w:eastAsia="Calibri" w:cs="Times New Roman"/>
                <w:b/>
                <w:b/>
                <w:bCs/>
                <w:color w:val="auto"/>
                <w:highlight w:val="green"/>
                <w:lang w:eastAsia="en-US" w:bidi="ar-SA"/>
              </w:rPr>
            </w:pPr>
            <w:r>
              <w:rPr>
                <w:rFonts w:eastAsia="Calibri" w:cs="Times New Roman" w:ascii="Times New Roman" w:hAnsi="Times New Roman"/>
                <w:b/>
                <w:bCs/>
                <w:color w:val="auto"/>
                <w:lang w:eastAsia="en-US" w:bidi="ar-SA"/>
              </w:rPr>
              <w:t>в) эмоций</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человеческого поведения, восприятия и познания</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color w:val="auto"/>
                <w:lang w:bidi="ar-SA"/>
              </w:rPr>
              <w:t>ПКН-8</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Туристским услугам присущи характеристики, которые отличают услугу от товара:</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только неосязаемость и неразрывность производства</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неосязаемость, неразрывность производства и потребления, изменчивость и неспособность к хранению</w:t>
            </w:r>
          </w:p>
          <w:p>
            <w:pPr>
              <w:pStyle w:val="Normal"/>
              <w:widowControl w:val="false"/>
              <w:jc w:val="both"/>
              <w:rPr>
                <w:rFonts w:ascii="Times New Roman" w:hAnsi="Times New Roman" w:eastAsia="Calibri" w:cs="Times New Roman"/>
                <w:color w:val="auto"/>
                <w:lang w:eastAsia="en-US" w:bidi="ar-SA"/>
              </w:rPr>
            </w:pPr>
            <w:r>
              <w:rPr>
                <w:rFonts w:eastAsia="Calibri" w:cs="Times New Roman" w:ascii="Times New Roman" w:hAnsi="Times New Roman"/>
                <w:b/>
                <w:bCs/>
                <w:color w:val="auto"/>
                <w:lang w:eastAsia="en-US" w:bidi="ar-SA"/>
              </w:rPr>
              <w:t>в) только изменчивость и неспособность к хранению</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неосязаемость, неразрывность производства и потребления, изменчивость и неспособность к хранению</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ascii="Times New Roman" w:hAnsi="Times New Roman"/>
                <w:bCs/>
                <w:color w:val="auto"/>
                <w:lang w:bidi="ar-SA"/>
              </w:rPr>
              <w:t>ПК</w:t>
            </w:r>
            <w:r>
              <w:rPr>
                <w:rFonts w:eastAsia="Times New Roman" w:cs="Times New Roman" w:ascii="Times New Roman" w:hAnsi="Times New Roman"/>
                <w:bCs/>
                <w:color w:val="auto"/>
                <w:lang w:bidi="ar-SA"/>
              </w:rPr>
              <w:t>П</w:t>
            </w:r>
            <w:r>
              <w:rPr>
                <w:rFonts w:eastAsia="Times New Roman" w:cs="Times New Roman" w:ascii="Times New Roman" w:hAnsi="Times New Roman"/>
                <w:bCs/>
                <w:color w:val="auto"/>
                <w:lang w:bidi="ar-SA"/>
              </w:rPr>
              <w:t>-</w:t>
            </w:r>
            <w:r>
              <w:rPr>
                <w:rFonts w:eastAsia="Times New Roman" w:cs="Times New Roman" w:ascii="Times New Roman" w:hAnsi="Times New Roman"/>
                <w:bCs/>
                <w:color w:val="auto"/>
                <w:lang w:bidi="ar-SA"/>
              </w:rPr>
              <w:t>2</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Вторым этапом стратегического планирования является:</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SWOT-анализ</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целевой анализ</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 выборочный анализ</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выборочный анализ</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color w:val="auto"/>
                <w:lang w:bidi="ar-SA"/>
              </w:rPr>
              <w:t>ПКН-8</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Однотипность предоставления услуг в соответствии с разработанными стандартами:</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основание</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качество</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 заключение</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качество</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color w:val="auto"/>
                <w:lang w:bidi="ar-SA"/>
              </w:rPr>
              <w:t>ПКН-5</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Врум ввел новое понятие меры ценностей:</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дихотомия</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вознаграждение</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 валентность</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валентность</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ascii="Times New Roman" w:hAnsi="Times New Roman"/>
                <w:bCs/>
                <w:color w:val="auto"/>
                <w:lang w:bidi="ar-SA"/>
              </w:rPr>
              <w:t>ПК</w:t>
            </w:r>
            <w:r>
              <w:rPr>
                <w:rFonts w:eastAsia="Times New Roman" w:cs="Times New Roman" w:ascii="Times New Roman" w:hAnsi="Times New Roman"/>
                <w:bCs/>
                <w:color w:val="auto"/>
                <w:lang w:bidi="ar-SA"/>
              </w:rPr>
              <w:t>П</w:t>
            </w:r>
            <w:r>
              <w:rPr>
                <w:rFonts w:eastAsia="Times New Roman" w:cs="Times New Roman" w:ascii="Times New Roman" w:hAnsi="Times New Roman"/>
                <w:bCs/>
                <w:color w:val="auto"/>
                <w:lang w:bidi="ar-SA"/>
              </w:rPr>
              <w:t>-</w:t>
            </w:r>
            <w:r>
              <w:rPr>
                <w:rFonts w:eastAsia="Times New Roman" w:cs="Times New Roman" w:ascii="Times New Roman" w:hAnsi="Times New Roman"/>
                <w:bCs/>
                <w:color w:val="auto"/>
                <w:lang w:bidi="ar-SA"/>
              </w:rPr>
              <w:t>2</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Социально-… методы менеджмента в туризме – это методы, которые используются для воздействия на отношения персонала туристской организации:</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экономические</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психологические</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 финансовые</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психологические</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color w:val="auto"/>
                <w:lang w:bidi="ar-SA"/>
              </w:rPr>
              <w:t>ПКН-8</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Стратегическое управление, заключающееся в детальном описании всей предстоящей работы и разработке определенного числа схем повторяющегося поведения, называется:</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программным менеджментом</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перспективным менеджментом</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 управлением по целям</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программным менеджментом</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color w:val="auto"/>
                <w:lang w:bidi="ar-SA"/>
              </w:rPr>
              <w:t>ПКН-8</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 xml:space="preserve">… – </w:t>
            </w:r>
            <w:r>
              <w:rPr>
                <w:rFonts w:eastAsia="Calibri" w:cs="Times New Roman" w:ascii="Times New Roman" w:hAnsi="Times New Roman"/>
                <w:b/>
                <w:bCs/>
                <w:color w:val="auto"/>
                <w:lang w:eastAsia="en-US" w:bidi="ar-SA"/>
              </w:rPr>
              <w:t>отдых, получение туристом удовольствия и новых впечатлений, а также оздоровительные и лечебные, профессионально деловые, гостевые и др.:</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Принципы менеджмента в туризме</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Главные цели туризма</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 Функции менеджмента в туризме</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Главные цели туризма</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ascii="Times New Roman" w:hAnsi="Times New Roman"/>
                <w:bCs/>
                <w:color w:val="auto"/>
                <w:lang w:bidi="ar-SA"/>
              </w:rPr>
              <w:t>ПК</w:t>
            </w:r>
            <w:r>
              <w:rPr>
                <w:rFonts w:eastAsia="Times New Roman" w:cs="Times New Roman" w:ascii="Times New Roman" w:hAnsi="Times New Roman"/>
                <w:bCs/>
                <w:color w:val="auto"/>
                <w:lang w:bidi="ar-SA"/>
              </w:rPr>
              <w:t>П</w:t>
            </w:r>
            <w:r>
              <w:rPr>
                <w:rFonts w:eastAsia="Times New Roman" w:cs="Times New Roman" w:ascii="Times New Roman" w:hAnsi="Times New Roman"/>
                <w:bCs/>
                <w:color w:val="auto"/>
                <w:lang w:bidi="ar-SA"/>
              </w:rPr>
              <w:t>-</w:t>
            </w:r>
            <w:r>
              <w:rPr>
                <w:rFonts w:eastAsia="Times New Roman" w:cs="Times New Roman" w:ascii="Times New Roman" w:hAnsi="Times New Roman"/>
                <w:bCs/>
                <w:color w:val="auto"/>
                <w:lang w:bidi="ar-SA"/>
              </w:rPr>
              <w:t>2</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Дифференциация человеческих потребностей на три группы: потребности существования, связи или отношения и роста — является отличительной чертой теории мотивации:</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Херцберга</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Маслоу</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 Альдерфера</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Альдерфера</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color w:val="auto"/>
                <w:lang w:bidi="ar-SA"/>
              </w:rPr>
              <w:t>ПКН-8</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Виды страхования в сфере туризма включают:</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только страхование туриста и его имущества</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страхование туриста и его имущества, страхование жизни и здоровья (медицинское страхование), страхование риска турфирм</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 только страхование туриста, страхование жизни и здоровья</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страхование туриста и его имущества, страхование жизни и здоровья, страхование риска турфирм</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ascii="Times New Roman" w:hAnsi="Times New Roman"/>
                <w:bCs/>
                <w:color w:val="auto"/>
                <w:lang w:bidi="ar-SA"/>
              </w:rPr>
              <w:t>ПК</w:t>
            </w:r>
            <w:r>
              <w:rPr>
                <w:rFonts w:eastAsia="Times New Roman" w:cs="Times New Roman" w:ascii="Times New Roman" w:hAnsi="Times New Roman"/>
                <w:bCs/>
                <w:color w:val="auto"/>
                <w:lang w:bidi="ar-SA"/>
              </w:rPr>
              <w:t>П</w:t>
            </w:r>
            <w:r>
              <w:rPr>
                <w:rFonts w:eastAsia="Times New Roman" w:cs="Times New Roman" w:ascii="Times New Roman" w:hAnsi="Times New Roman"/>
                <w:bCs/>
                <w:color w:val="auto"/>
                <w:lang w:bidi="ar-SA"/>
              </w:rPr>
              <w:t>-</w:t>
            </w:r>
            <w:r>
              <w:rPr>
                <w:rFonts w:eastAsia="Times New Roman" w:cs="Times New Roman" w:ascii="Times New Roman" w:hAnsi="Times New Roman"/>
                <w:bCs/>
                <w:color w:val="auto"/>
                <w:lang w:bidi="ar-SA"/>
              </w:rPr>
              <w:t>2</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Инцидент — это действия со стороны:</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одного оппонента, направленные на дестабилизацию ситуации</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оппонентов, направленные на дестабилизацию ситуации</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 оппонентов, направленные на овладение объектом</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оппонентов, направленные на овладение объектом</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color w:val="auto"/>
                <w:lang w:bidi="ar-SA"/>
              </w:rPr>
              <w:t>ПКН-5</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Координацию и контроль деятельности Ростуризма осуществляет:</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департамент</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Министр</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 директор</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Министр</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color w:val="auto"/>
                <w:lang w:bidi="ar-SA"/>
              </w:rPr>
              <w:t>ПКН-8</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 xml:space="preserve">… </w:t>
            </w:r>
            <w:r>
              <w:rPr>
                <w:rFonts w:eastAsia="Calibri" w:cs="Times New Roman" w:ascii="Times New Roman" w:hAnsi="Times New Roman"/>
                <w:b/>
                <w:bCs/>
                <w:color w:val="auto"/>
                <w:lang w:eastAsia="en-US" w:bidi="ar-SA"/>
              </w:rPr>
              <w:t>менеджмента в туризме – это основные правила, положения и нормы поведения, которыми руководствуются органы и отдельные руководители в процессе осуществления управленческого воздействия:</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Принципы</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Планы</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 Цели</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Принципы</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color w:val="auto"/>
                <w:lang w:bidi="ar-SA"/>
              </w:rPr>
              <w:t>ПКН-5</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Методы … воздействия в туристской индустрии – это методы, которые используются для решения текущих задач и позволяют корректировать деятельность с учетом изменения ситуации, реализуются в форме приказа, распоряжения:</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прямого</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косвенного</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 распорядительного</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распорядительного</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ascii="Times New Roman" w:hAnsi="Times New Roman"/>
                <w:bCs/>
                <w:color w:val="auto"/>
                <w:lang w:bidi="ar-SA"/>
              </w:rPr>
              <w:t>ПК</w:t>
            </w:r>
            <w:r>
              <w:rPr>
                <w:rFonts w:eastAsia="Times New Roman" w:cs="Times New Roman" w:ascii="Times New Roman" w:hAnsi="Times New Roman"/>
                <w:bCs/>
                <w:color w:val="auto"/>
                <w:lang w:bidi="ar-SA"/>
              </w:rPr>
              <w:t>П</w:t>
            </w:r>
            <w:r>
              <w:rPr>
                <w:rFonts w:eastAsia="Times New Roman" w:cs="Times New Roman" w:ascii="Times New Roman" w:hAnsi="Times New Roman"/>
                <w:bCs/>
                <w:color w:val="auto"/>
                <w:lang w:bidi="ar-SA"/>
              </w:rPr>
              <w:t>-</w:t>
            </w:r>
            <w:r>
              <w:rPr>
                <w:rFonts w:eastAsia="Times New Roman" w:cs="Times New Roman" w:ascii="Times New Roman" w:hAnsi="Times New Roman"/>
                <w:bCs/>
                <w:color w:val="auto"/>
                <w:lang w:bidi="ar-SA"/>
              </w:rPr>
              <w:t>2</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Руководитель предприятия туристического сервиса – это координатор, задающий ритм работе, обеспечивающий гармонию в деятельности своей структуры, так ли это:</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да</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нет</w:t>
            </w:r>
          </w:p>
          <w:p>
            <w:pPr>
              <w:pStyle w:val="Normal"/>
              <w:widowControl w:val="false"/>
              <w:jc w:val="both"/>
              <w:rPr>
                <w:rFonts w:ascii="Times New Roman" w:hAnsi="Times New Roman" w:eastAsia="Calibri" w:cs="Times New Roman"/>
                <w:color w:val="auto"/>
                <w:highlight w:val="green"/>
                <w:lang w:eastAsia="en-US" w:bidi="ar-SA"/>
              </w:rPr>
            </w:pPr>
            <w:r>
              <w:rPr>
                <w:rFonts w:eastAsia="Calibri" w:cs="Times New Roman" w:ascii="Times New Roman" w:hAnsi="Times New Roman"/>
                <w:b/>
                <w:bCs/>
                <w:color w:val="auto"/>
                <w:lang w:eastAsia="en-US" w:bidi="ar-SA"/>
              </w:rPr>
              <w:t>в) иногда</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да</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color w:val="auto"/>
                <w:lang w:bidi="ar-SA"/>
              </w:rPr>
              <w:t>ПКН-5</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Специалист туристского предприятия – это профессиональный сотрудник с большими возможностями и обязанностями, так ли это:</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да</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б) нет</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 иногда</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да</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color w:val="auto"/>
                <w:lang w:bidi="ar-SA"/>
              </w:rPr>
              <w:t>ПКН-5</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Положение, когда предприятие туризма использует для покрытия запасов различные источники средств – собственные и привлеченные, называют ___ финансовой устойчивостью</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1. нормативной</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2. смешанной</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3. абсолютной</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4. нормальной</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нормальной</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ascii="Times New Roman" w:hAnsi="Times New Roman"/>
                <w:bCs/>
                <w:color w:val="auto"/>
                <w:lang w:bidi="ar-SA"/>
              </w:rPr>
              <w:t>ПК</w:t>
            </w:r>
            <w:r>
              <w:rPr>
                <w:rFonts w:eastAsia="Times New Roman" w:cs="Times New Roman" w:ascii="Times New Roman" w:hAnsi="Times New Roman"/>
                <w:bCs/>
                <w:color w:val="auto"/>
                <w:lang w:bidi="ar-SA"/>
              </w:rPr>
              <w:t>П</w:t>
            </w:r>
            <w:r>
              <w:rPr>
                <w:rFonts w:eastAsia="Times New Roman" w:cs="Times New Roman" w:ascii="Times New Roman" w:hAnsi="Times New Roman"/>
                <w:bCs/>
                <w:color w:val="auto"/>
                <w:lang w:bidi="ar-SA"/>
              </w:rPr>
              <w:t>-</w:t>
            </w:r>
            <w:r>
              <w:rPr>
                <w:rFonts w:eastAsia="Times New Roman" w:cs="Times New Roman" w:ascii="Times New Roman" w:hAnsi="Times New Roman"/>
                <w:bCs/>
                <w:color w:val="auto"/>
                <w:lang w:bidi="ar-SA"/>
              </w:rPr>
              <w:t>2</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Цена, которая определяется предприятием туризма исходя из денежного выражения индивидуальных текущих издержек на производство и реализацию туристской услуги с учетом нормы прибыли или рентабельности, называется …</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1. отпускной</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2. номинальной</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3. производственной</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4. базовой</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базовой</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color w:val="auto"/>
                <w:lang w:bidi="ar-SA"/>
              </w:rPr>
              <w:t>ПКН-8</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Анализ результативности финансово-хозяйственной деятельности предприятия туризма включает оценку … (несколько вариантов)</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1. положения предприятия туризма на рынке ценных бумаг</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2. деловой активности</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3. тенденций развития</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4. финансового положения предприятия туризма</w:t>
            </w:r>
          </w:p>
          <w:p>
            <w:pPr>
              <w:pStyle w:val="Normal"/>
              <w:widowControl w:val="false"/>
              <w:jc w:val="both"/>
              <w:rPr>
                <w:rFonts w:ascii="Times New Roman" w:hAnsi="Times New Roman" w:eastAsia="Calibri" w:cs="Times New Roman"/>
                <w:b/>
                <w:b/>
                <w:bCs/>
                <w:color w:val="auto"/>
                <w:highlight w:val="green"/>
                <w:lang w:eastAsia="en-US" w:bidi="ar-SA"/>
              </w:rPr>
            </w:pPr>
            <w:r>
              <w:rPr>
                <w:rFonts w:eastAsia="Calibri" w:cs="Times New Roman" w:ascii="Times New Roman" w:hAnsi="Times New Roman"/>
                <w:b/>
                <w:bCs/>
                <w:color w:val="auto"/>
                <w:lang w:eastAsia="en-US" w:bidi="ar-SA"/>
              </w:rPr>
              <w:t>5. имущественного положения предприятия туризма</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положения предприятия туризма на рынке ценных бумаг, деловой активности</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color w:val="auto"/>
                <w:lang w:bidi="ar-SA"/>
              </w:rPr>
              <w:t>ПКП-2</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Цель анализа финансового положения предприятия туризма - информация о…</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1. финансовом положении</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2. доходности</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3. платежеспособности</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4. все варианты</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все варианты</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color w:val="auto"/>
                <w:lang w:bidi="ar-SA"/>
              </w:rPr>
              <w:t>ПКП-2</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color w:val="auto"/>
                <w:highlight w:val="green"/>
                <w:lang w:eastAsia="en-US" w:bidi="ar-SA"/>
              </w:rPr>
            </w:pPr>
            <w:r>
              <w:rPr>
                <w:rFonts w:eastAsia="Calibri" w:cs="Times New Roman" w:ascii="Times New Roman" w:hAnsi="Times New Roman"/>
                <w:b/>
                <w:bCs/>
                <w:color w:val="auto"/>
                <w:lang w:eastAsia="en-US" w:bidi="ar-SA"/>
              </w:rPr>
              <w:t>Риск, носящий перманентный характер, возникающий лишь на некоторых этапах осуществления финансовой операции, называется…</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временным</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color w:val="auto"/>
                <w:lang w:bidi="ar-SA"/>
              </w:rPr>
              <w:t>ПКН-8</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highlight w:val="green"/>
                <w:lang w:eastAsia="en-US" w:bidi="ar-SA"/>
              </w:rPr>
            </w:pPr>
            <w:r>
              <w:rPr>
                <w:rFonts w:eastAsia="Calibri" w:cs="Times New Roman" w:ascii="Times New Roman" w:hAnsi="Times New Roman"/>
                <w:b/>
                <w:bCs/>
                <w:color w:val="auto"/>
                <w:lang w:eastAsia="en-US" w:bidi="ar-SA"/>
              </w:rPr>
              <w:t>Предельная цена, включающая индивидуальный запрос производителя по рентабельности (прибыльности) производства и реализации данного изделия, называется___</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базовой</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color w:val="auto"/>
                <w:lang w:bidi="ar-SA"/>
              </w:rPr>
              <w:t>ПКН-8</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Верны ли определения?</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 Изучение ключевых параметров и коэффициентов, дающих объективную картину финансового состояния предприятия туризма, – это финансовый анализ</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 Совокупность систематизированных данных об имущественном, финансовом положении предприятия туризма и о результатах его хозяйственной деятельности – это бухгалтерская отчетность</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А – да, В – да</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ascii="Times New Roman" w:hAnsi="Times New Roman"/>
                <w:bCs/>
                <w:color w:val="auto"/>
                <w:lang w:bidi="ar-SA"/>
              </w:rPr>
              <w:t>ПК</w:t>
            </w:r>
            <w:r>
              <w:rPr>
                <w:rFonts w:eastAsia="Times New Roman" w:cs="Times New Roman" w:ascii="Times New Roman" w:hAnsi="Times New Roman"/>
                <w:bCs/>
                <w:color w:val="auto"/>
                <w:lang w:bidi="ar-SA"/>
              </w:rPr>
              <w:t>П</w:t>
            </w:r>
            <w:r>
              <w:rPr>
                <w:rFonts w:eastAsia="Times New Roman" w:cs="Times New Roman" w:ascii="Times New Roman" w:hAnsi="Times New Roman"/>
                <w:bCs/>
                <w:color w:val="auto"/>
                <w:lang w:bidi="ar-SA"/>
              </w:rPr>
              <w:t>-</w:t>
            </w:r>
            <w:r>
              <w:rPr>
                <w:rFonts w:eastAsia="Times New Roman" w:cs="Times New Roman" w:ascii="Times New Roman" w:hAnsi="Times New Roman"/>
                <w:bCs/>
                <w:color w:val="auto"/>
                <w:lang w:bidi="ar-SA"/>
              </w:rPr>
              <w:t>2</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Степень чувствительности потребителей к изменениям цены продаваемой им туристской услуги характеризуется ___ спроса и предложения</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эластичностью</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ascii="Times New Roman" w:hAnsi="Times New Roman"/>
                <w:bCs/>
                <w:color w:val="auto"/>
                <w:lang w:bidi="ar-SA"/>
              </w:rPr>
              <w:t>ПКН-5</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К группе постоянных рисков относят финансовые риски … (несколько вариантов)</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1. депозитный</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2. криминогенный</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3. процентный</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4. валютный</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5. неплатежеспособности эффективно функционирующего предприятия туризма</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Процентный, валютный</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ascii="Times New Roman" w:hAnsi="Times New Roman"/>
                <w:bCs/>
                <w:color w:val="auto"/>
                <w:lang w:bidi="ar-SA"/>
              </w:rPr>
              <w:t>ПКН-5</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Вероятность возникновения неблагоприятных финансовых последствий в форме потери дохода или капитала в ситуации неопределенности условий осуществления финансовой деятельности – это финансовый ___ предприятия туризма</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риск</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ascii="Times New Roman" w:hAnsi="Times New Roman"/>
                <w:bCs/>
                <w:color w:val="auto"/>
                <w:lang w:bidi="ar-SA"/>
              </w:rPr>
              <w:t>ПКН-5</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color w:val="auto"/>
                <w:lang w:eastAsia="en-US" w:bidi="ar-SA"/>
              </w:rPr>
            </w:pPr>
            <w:r>
              <w:rPr>
                <w:rFonts w:eastAsia="Calibri" w:cs="Times New Roman" w:ascii="Times New Roman" w:hAnsi="Times New Roman"/>
                <w:b/>
                <w:bCs/>
                <w:color w:val="auto"/>
                <w:lang w:eastAsia="en-US" w:bidi="ar-SA"/>
              </w:rPr>
              <w:t>Точка пересечения кривых спроса и предложения на туристскую услугу, взятых во времени и по уровням складывающихся цен, представляет собой ___ рыночную цену</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равновесную</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ascii="Times New Roman" w:hAnsi="Times New Roman"/>
                <w:bCs/>
                <w:color w:val="auto"/>
                <w:lang w:bidi="ar-SA"/>
              </w:rPr>
              <w:t>ПК</w:t>
            </w:r>
            <w:r>
              <w:rPr>
                <w:rFonts w:eastAsia="Times New Roman" w:cs="Times New Roman" w:ascii="Times New Roman" w:hAnsi="Times New Roman"/>
                <w:bCs/>
                <w:color w:val="auto"/>
                <w:lang w:bidi="ar-SA"/>
              </w:rPr>
              <w:t>П</w:t>
            </w:r>
            <w:r>
              <w:rPr>
                <w:rFonts w:eastAsia="Times New Roman" w:cs="Times New Roman" w:ascii="Times New Roman" w:hAnsi="Times New Roman"/>
                <w:bCs/>
                <w:color w:val="auto"/>
                <w:lang w:bidi="ar-SA"/>
              </w:rPr>
              <w:t>-</w:t>
            </w:r>
            <w:r>
              <w:rPr>
                <w:rFonts w:eastAsia="Times New Roman" w:cs="Times New Roman" w:ascii="Times New Roman" w:hAnsi="Times New Roman"/>
                <w:bCs/>
                <w:color w:val="auto"/>
                <w:lang w:bidi="ar-SA"/>
              </w:rPr>
              <w:t>2</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К использующим классификационные признаки деления элементов затрат и статей калькуляции себестоимости на денежное выражение постоянных и переменных затрат относятся методы ценообразования (несколько вариантов)</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1. удельной цены</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2. полной себестоимости</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3. прямых затрат</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4. маржинальных издержек</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5. рентабельности проекта инвестиций</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прямых затрат, маржинальных издержек, рентабельности проекта инвестиций</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ascii="Times New Roman" w:hAnsi="Times New Roman"/>
                <w:bCs/>
                <w:color w:val="auto"/>
                <w:lang w:bidi="ar-SA"/>
              </w:rPr>
              <w:t>ПКН-5</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Часть общей финансовой стратегии предприятия туризма, заключающейся в разработке системы мероприятий по нейтрализации возможных негативных финансовых последствий рисков, связанных с осуществлением различных аспектов финансовой деятельности, - это ___ управления финансовыми рисками</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политика</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color w:val="auto"/>
                <w:lang w:bidi="ar-SA"/>
              </w:rPr>
              <w:t>ПКП-2</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Средства труда, которые многократно используются в хозяйственном процессе, не изменяя при этом свою вещественно-натуральную форму, – это</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1. оборотные фонды</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2. основные фонды</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3. фонды обращения</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4. резерв</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основные фонды</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ascii="Times New Roman" w:hAnsi="Times New Roman"/>
                <w:bCs/>
                <w:color w:val="auto"/>
                <w:lang w:bidi="ar-SA"/>
              </w:rPr>
              <w:t>ПК</w:t>
            </w:r>
            <w:r>
              <w:rPr>
                <w:rFonts w:eastAsia="Times New Roman" w:cs="Times New Roman" w:ascii="Times New Roman" w:hAnsi="Times New Roman"/>
                <w:bCs/>
                <w:color w:val="auto"/>
                <w:lang w:bidi="ar-SA"/>
              </w:rPr>
              <w:t>П</w:t>
            </w:r>
            <w:r>
              <w:rPr>
                <w:rFonts w:eastAsia="Times New Roman" w:cs="Times New Roman" w:ascii="Times New Roman" w:hAnsi="Times New Roman"/>
                <w:bCs/>
                <w:color w:val="auto"/>
                <w:lang w:bidi="ar-SA"/>
              </w:rPr>
              <w:t>-</w:t>
            </w:r>
            <w:r>
              <w:rPr>
                <w:rFonts w:eastAsia="Times New Roman" w:cs="Times New Roman" w:ascii="Times New Roman" w:hAnsi="Times New Roman"/>
                <w:bCs/>
                <w:color w:val="auto"/>
                <w:lang w:bidi="ar-SA"/>
              </w:rPr>
              <w:t>2</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Анализ и оценка финансового состояния предприятия туризма включает оценку</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1. эффективности использования ресурсов</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2. имущественного положения предприятия туризма</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3. финансового положения предприятия туризма</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4. положения предприятия туризма на рынке ценных бумаг</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5. деловой активности</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имущественного положения предприятия туризма, финансового положения предприятия туризма</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color w:val="auto"/>
                <w:lang w:bidi="ar-SA"/>
              </w:rPr>
              <w:t>ПКН-5</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Состояние финансовых ресурсов предприятия туризма, которое обеспечивает рост его деловой активности при сохранении платежеспособности в условиях допустимого уровня риска, называется финансовой ___</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устойчивостью</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color w:val="auto"/>
                <w:lang w:bidi="ar-SA"/>
              </w:rPr>
              <w:t>ПКН-8</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Денежные средства, вложенные в оборотные фонды и фонды обращения предприятия туризма, представляют собой оборотный…</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капитал</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color w:val="auto"/>
                <w:lang w:bidi="ar-SA"/>
              </w:rPr>
              <w:t>ПКН-8</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Определяется путем деления выручки от реализации на средний объем основных средств показатель</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1. фондоемкость</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2. рентабельность</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3. фондоотдача</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4. устойчивость</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фондоотдача</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color w:val="auto"/>
                <w:lang w:bidi="ar-SA"/>
              </w:rPr>
              <w:t>ПКН-5</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Показатель, который рассчитывается как частное от деления оборотных средств на краткосрочные обязательства, называется коэффициентом ___ ликвидности</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1. абсолютной</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2. немедленной</w:t>
            </w:r>
          </w:p>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3. текущей</w:t>
            </w:r>
          </w:p>
          <w:p>
            <w:pPr>
              <w:pStyle w:val="Normal"/>
              <w:widowControl w:val="false"/>
              <w:jc w:val="both"/>
              <w:rPr>
                <w:rFonts w:ascii="Times New Roman" w:hAnsi="Times New Roman" w:eastAsia="Calibri" w:cs="Times New Roman"/>
                <w:color w:val="auto"/>
                <w:lang w:eastAsia="en-US" w:bidi="ar-SA"/>
              </w:rPr>
            </w:pPr>
            <w:r>
              <w:rPr>
                <w:rFonts w:eastAsia="Calibri" w:cs="Times New Roman" w:ascii="Times New Roman" w:hAnsi="Times New Roman"/>
                <w:b/>
                <w:bCs/>
                <w:color w:val="auto"/>
                <w:lang w:eastAsia="en-US" w:bidi="ar-SA"/>
              </w:rPr>
              <w:t>4. относительной</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текущей</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Times New Roman" w:cs="Times New Roman" w:ascii="Times New Roman" w:hAnsi="Times New Roman"/>
                <w:bCs/>
                <w:color w:val="auto"/>
                <w:lang w:bidi="ar-SA"/>
              </w:rPr>
              <w:t>ПК</w:t>
            </w:r>
            <w:r>
              <w:rPr>
                <w:rFonts w:eastAsia="Times New Roman" w:cs="Times New Roman" w:ascii="Times New Roman" w:hAnsi="Times New Roman"/>
                <w:bCs/>
                <w:color w:val="auto"/>
                <w:lang w:bidi="ar-SA"/>
              </w:rPr>
              <w:t>П</w:t>
            </w:r>
            <w:r>
              <w:rPr>
                <w:rFonts w:eastAsia="Times New Roman" w:cs="Times New Roman" w:ascii="Times New Roman" w:hAnsi="Times New Roman"/>
                <w:bCs/>
                <w:color w:val="auto"/>
                <w:lang w:bidi="ar-SA"/>
              </w:rPr>
              <w:t>-</w:t>
            </w:r>
            <w:r>
              <w:rPr>
                <w:rFonts w:eastAsia="Times New Roman" w:cs="Times New Roman" w:ascii="Times New Roman" w:hAnsi="Times New Roman"/>
                <w:bCs/>
                <w:color w:val="auto"/>
                <w:lang w:bidi="ar-SA"/>
              </w:rPr>
              <w:t>2</w:t>
            </w:r>
          </w:p>
        </w:tc>
      </w:tr>
      <w:tr>
        <w:trPr/>
        <w:tc>
          <w:tcPr>
            <w:tcW w:w="10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3"/>
              </w:numPr>
              <w:spacing w:before="0" w:after="0"/>
              <w:contextualSpacing/>
              <w:rPr>
                <w:rFonts w:ascii="Times New Roman" w:hAnsi="Times New Roman" w:eastAsia="Calibri" w:cs="Times New Roman"/>
                <w:color w:val="auto"/>
                <w:lang w:bidi="ar-SA"/>
              </w:rPr>
            </w:pPr>
            <w:r>
              <w:rPr>
                <w:rFonts w:eastAsia="Calibri" w:cs="Times New Roman" w:ascii="Times New Roman" w:hAnsi="Times New Roman"/>
                <w:color w:val="auto"/>
                <w:lang w:bidi="ar-SA"/>
              </w:rPr>
            </w:r>
          </w:p>
        </w:tc>
        <w:tc>
          <w:tcPr>
            <w:tcW w:w="5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Calibri" w:cs="Times New Roman"/>
                <w:b/>
                <w:b/>
                <w:bCs/>
                <w:color w:val="auto"/>
                <w:lang w:eastAsia="en-US" w:bidi="ar-SA"/>
              </w:rPr>
            </w:pPr>
            <w:r>
              <w:rPr>
                <w:rFonts w:eastAsia="Calibri" w:cs="Times New Roman" w:ascii="Times New Roman" w:hAnsi="Times New Roman"/>
                <w:b/>
                <w:bCs/>
                <w:color w:val="auto"/>
                <w:lang w:eastAsia="en-US" w:bidi="ar-SA"/>
              </w:rPr>
              <w:t>Анализ возможности для предприятия туризма покрыть все его финансовые обязательства – это анализ _..._ предприятия туризма</w:t>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bCs/>
                <w:i/>
                <w:iCs/>
                <w:color w:val="auto"/>
                <w:lang w:eastAsia="en-US" w:bidi="ar-SA"/>
              </w:rPr>
              <w:t>ликвидности</w:t>
            </w:r>
          </w:p>
        </w:tc>
        <w:tc>
          <w:tcPr>
            <w:tcW w:w="9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before="10" w:after="0"/>
              <w:jc w:val="both"/>
              <w:rPr>
                <w:rFonts w:ascii="Times New Roman" w:hAnsi="Times New Roman" w:eastAsia="Calibri" w:cs="Times New Roman"/>
                <w:color w:val="auto"/>
                <w:lang w:bidi="ar-SA"/>
              </w:rPr>
            </w:pPr>
            <w:r>
              <w:rPr>
                <w:rFonts w:eastAsia="Calibri" w:cs="Times New Roman" w:ascii="Times New Roman" w:hAnsi="Times New Roman"/>
                <w:color w:val="auto"/>
                <w:lang w:bidi="ar-SA"/>
              </w:rPr>
              <w:t>ПКН-8</w:t>
            </w:r>
          </w:p>
        </w:tc>
      </w:tr>
    </w:tbl>
    <w:p>
      <w:pPr>
        <w:pStyle w:val="Normal"/>
        <w:tabs>
          <w:tab w:val="clear" w:pos="708"/>
          <w:tab w:val="left" w:pos="2295" w:leader="none"/>
        </w:tabs>
        <w:ind w:firstLine="709"/>
        <w:jc w:val="both"/>
        <w:rPr>
          <w:rFonts w:ascii="Times New Roman" w:hAnsi="Times New Roman" w:eastAsia="Times New Roman" w:cs="Times New Roman"/>
          <w:b/>
          <w:b/>
        </w:rPr>
      </w:pPr>
      <w:r>
        <w:rPr/>
      </w:r>
    </w:p>
    <w:p>
      <w:pPr>
        <w:pStyle w:val="Normal"/>
        <w:tabs>
          <w:tab w:val="clear" w:pos="708"/>
          <w:tab w:val="left" w:pos="2295" w:leader="none"/>
        </w:tabs>
        <w:ind w:firstLine="709"/>
        <w:jc w:val="both"/>
        <w:rPr>
          <w:rFonts w:ascii="Times New Roman" w:hAnsi="Times New Roman" w:eastAsia="Times New Roman" w:cs="Times New Roman"/>
          <w:b/>
          <w:b/>
        </w:rPr>
      </w:pPr>
      <w:r>
        <w:rPr>
          <w:rFonts w:eastAsia="Times New Roman" w:cs="Times New Roman" w:ascii="Times New Roman" w:hAnsi="Times New Roman"/>
          <w:b/>
        </w:rPr>
        <w:t>Критерии (шкалы) оценивания компетенции и уровни ее формирования:</w:t>
      </w:r>
    </w:p>
    <w:p>
      <w:pPr>
        <w:pStyle w:val="Normal"/>
        <w:tabs>
          <w:tab w:val="clear" w:pos="708"/>
          <w:tab w:val="left" w:pos="2153" w:leader="none"/>
        </w:tabs>
        <w:spacing w:lineRule="auto" w:line="228" w:before="1" w:after="0"/>
        <w:ind w:left="28" w:right="99" w:firstLine="400"/>
        <w:jc w:val="both"/>
        <w:rPr>
          <w:rFonts w:ascii="Times New Roman" w:hAnsi="Times New Roman" w:eastAsia="Times New Roman" w:cs="Times New Roman"/>
          <w:spacing w:val="-2"/>
        </w:rPr>
      </w:pPr>
      <w:r>
        <w:rPr>
          <w:rFonts w:eastAsia="Times New Roman" w:cs="Times New Roman" w:ascii="Times New Roman" w:hAnsi="Times New Roman"/>
        </w:rPr>
        <w:t>- оценка</w:t>
      </w:r>
      <w:r>
        <w:rPr>
          <w:rFonts w:eastAsia="Times New Roman" w:cs="Times New Roman" w:ascii="Times New Roman" w:hAnsi="Times New Roman"/>
          <w:b/>
        </w:rPr>
        <w:t xml:space="preserve"> «отлично»</w:t>
      </w:r>
      <w:r>
        <w:rPr>
          <w:rFonts w:eastAsia="Times New Roman" w:cs="Times New Roman" w:ascii="Times New Roman" w:hAnsi="Times New Roman"/>
        </w:rPr>
        <w:t xml:space="preserve"> (высокий уровень) выставляется, если обучающийся </w:t>
      </w:r>
      <w:r>
        <w:rPr>
          <w:rFonts w:eastAsia="Times New Roman" w:cs="Times New Roman" w:ascii="Times New Roman" w:hAnsi="Times New Roman"/>
          <w:b/>
        </w:rPr>
        <w:t xml:space="preserve">знает </w:t>
      </w:r>
      <w:r>
        <w:rPr>
          <w:rFonts w:eastAsia="Times New Roman" w:cs="Times New Roman" w:ascii="Times New Roman" w:hAnsi="Times New Roman"/>
        </w:rPr>
        <w:t>(в полной мере): алгоритмы</w:t>
      </w:r>
      <w:r>
        <w:rPr>
          <w:rFonts w:eastAsia="Times New Roman" w:cs="Times New Roman" w:ascii="Times New Roman" w:hAnsi="Times New Roman"/>
          <w:spacing w:val="-2"/>
        </w:rPr>
        <w:t xml:space="preserve"> обоснованных экономических решений</w:t>
      </w:r>
      <w:r>
        <w:rPr>
          <w:rFonts w:eastAsia="Times New Roman" w:cs="Times New Roman" w:ascii="Times New Roman" w:hAnsi="Times New Roman"/>
        </w:rPr>
        <w:t xml:space="preserve"> </w:t>
      </w:r>
      <w:r>
        <w:rPr>
          <w:rFonts w:eastAsia="Times New Roman" w:cs="Times New Roman" w:ascii="Times New Roman" w:hAnsi="Times New Roman"/>
          <w:spacing w:val="-14"/>
        </w:rPr>
        <w:t>в</w:t>
      </w:r>
      <w:r>
        <w:rPr>
          <w:rFonts w:eastAsia="Times New Roman" w:cs="Times New Roman" w:ascii="Times New Roman" w:hAnsi="Times New Roman"/>
        </w:rPr>
        <w:t xml:space="preserve"> различных</w:t>
      </w:r>
      <w:r>
        <w:rPr>
          <w:rFonts w:eastAsia="Times New Roman" w:cs="Times New Roman" w:ascii="Times New Roman" w:hAnsi="Times New Roman"/>
          <w:spacing w:val="38"/>
        </w:rPr>
        <w:t xml:space="preserve"> </w:t>
      </w:r>
      <w:r>
        <w:rPr>
          <w:rFonts w:eastAsia="Times New Roman" w:cs="Times New Roman" w:ascii="Times New Roman" w:hAnsi="Times New Roman"/>
        </w:rPr>
        <w:t xml:space="preserve">областях </w:t>
      </w:r>
      <w:r>
        <w:rPr>
          <w:rFonts w:eastAsia="Times New Roman" w:cs="Times New Roman" w:ascii="Times New Roman" w:hAnsi="Times New Roman"/>
          <w:spacing w:val="-2"/>
        </w:rPr>
        <w:t>жизнедеятельности; способен</w:t>
      </w:r>
      <w:r>
        <w:rPr>
          <w:rFonts w:eastAsia="Times New Roman" w:cs="Times New Roman" w:ascii="Times New Roman" w:hAnsi="Times New Roman"/>
          <w:spacing w:val="56"/>
          <w:w w:val="150"/>
        </w:rPr>
        <w:t xml:space="preserve"> </w:t>
      </w:r>
      <w:r>
        <w:rPr>
          <w:rFonts w:eastAsia="Times New Roman" w:cs="Times New Roman" w:ascii="Times New Roman" w:hAnsi="Times New Roman"/>
          <w:spacing w:val="-2"/>
        </w:rPr>
        <w:t>проводить</w:t>
      </w:r>
      <w:r>
        <w:rPr>
          <w:rFonts w:eastAsia="Times New Roman" w:cs="Times New Roman" w:ascii="Times New Roman" w:hAnsi="Times New Roman"/>
        </w:rPr>
        <w:t xml:space="preserve"> </w:t>
      </w:r>
      <w:r>
        <w:rPr>
          <w:rFonts w:eastAsia="Times New Roman" w:cs="Times New Roman" w:ascii="Times New Roman" w:hAnsi="Times New Roman"/>
          <w:spacing w:val="-2"/>
          <w:w w:val="105"/>
        </w:rPr>
        <w:t>маркетинговые</w:t>
      </w:r>
      <w:r>
        <w:rPr>
          <w:rFonts w:eastAsia="Times New Roman" w:cs="Times New Roman" w:ascii="Times New Roman" w:hAnsi="Times New Roman"/>
        </w:rPr>
        <w:t xml:space="preserve"> </w:t>
      </w:r>
      <w:r>
        <w:rPr>
          <w:rFonts w:eastAsia="Times New Roman" w:cs="Times New Roman" w:ascii="Times New Roman" w:hAnsi="Times New Roman"/>
          <w:spacing w:val="-20"/>
          <w:w w:val="105"/>
        </w:rPr>
        <w:t xml:space="preserve">и </w:t>
      </w:r>
      <w:r>
        <w:rPr>
          <w:rFonts w:eastAsia="Times New Roman" w:cs="Times New Roman" w:ascii="Times New Roman" w:hAnsi="Times New Roman"/>
          <w:spacing w:val="-2"/>
          <w:w w:val="105"/>
        </w:rPr>
        <w:t xml:space="preserve">медиа исследования </w:t>
      </w:r>
      <w:r>
        <w:rPr>
          <w:rFonts w:eastAsia="Times New Roman" w:cs="Times New Roman" w:ascii="Times New Roman" w:hAnsi="Times New Roman"/>
          <w:spacing w:val="-2"/>
        </w:rPr>
        <w:t>(анализ</w:t>
      </w:r>
      <w:r>
        <w:rPr>
          <w:rFonts w:eastAsia="Times New Roman" w:cs="Times New Roman" w:ascii="Times New Roman" w:hAnsi="Times New Roman"/>
        </w:rPr>
        <w:t xml:space="preserve"> </w:t>
      </w:r>
      <w:r>
        <w:rPr>
          <w:rFonts w:eastAsia="Times New Roman" w:cs="Times New Roman" w:ascii="Times New Roman" w:hAnsi="Times New Roman"/>
          <w:spacing w:val="-2"/>
        </w:rPr>
        <w:t>целевой аудитории, анализ медиа-потребления, анализ</w:t>
      </w:r>
      <w:r>
        <w:rPr>
          <w:rFonts w:eastAsia="Times New Roman" w:cs="Times New Roman" w:ascii="Times New Roman" w:hAnsi="Times New Roman"/>
        </w:rPr>
        <w:t xml:space="preserve"> </w:t>
      </w:r>
      <w:r>
        <w:rPr>
          <w:rFonts w:eastAsia="Times New Roman" w:cs="Times New Roman" w:ascii="Times New Roman" w:hAnsi="Times New Roman"/>
          <w:spacing w:val="-2"/>
        </w:rPr>
        <w:t>связи</w:t>
      </w:r>
      <w:r>
        <w:rPr>
          <w:rFonts w:eastAsia="Times New Roman" w:cs="Times New Roman" w:ascii="Times New Roman" w:hAnsi="Times New Roman"/>
          <w:spacing w:val="-2"/>
          <w:w w:val="105"/>
        </w:rPr>
        <w:t xml:space="preserve"> маркетинговых</w:t>
      </w:r>
      <w:r>
        <w:rPr>
          <w:rFonts w:eastAsia="Times New Roman" w:cs="Times New Roman" w:ascii="Times New Roman" w:hAnsi="Times New Roman"/>
        </w:rPr>
        <w:t xml:space="preserve"> </w:t>
      </w:r>
      <w:r>
        <w:rPr>
          <w:rFonts w:eastAsia="Times New Roman" w:cs="Times New Roman" w:ascii="Times New Roman" w:hAnsi="Times New Roman"/>
          <w:spacing w:val="-14"/>
          <w:w w:val="105"/>
        </w:rPr>
        <w:t xml:space="preserve">и </w:t>
      </w:r>
      <w:r>
        <w:rPr>
          <w:rFonts w:eastAsia="Times New Roman" w:cs="Times New Roman" w:ascii="Times New Roman" w:hAnsi="Times New Roman"/>
          <w:w w:val="105"/>
        </w:rPr>
        <w:t xml:space="preserve">медиа параметров) и отвечать на запросы и </w:t>
      </w:r>
      <w:r>
        <w:rPr>
          <w:rFonts w:eastAsia="Times New Roman" w:cs="Times New Roman" w:ascii="Times New Roman" w:hAnsi="Times New Roman"/>
          <w:spacing w:val="-2"/>
          <w:w w:val="105"/>
        </w:rPr>
        <w:t>потребности</w:t>
      </w:r>
      <w:r>
        <w:rPr>
          <w:rFonts w:eastAsia="Times New Roman" w:cs="Times New Roman" w:ascii="Times New Roman" w:hAnsi="Times New Roman"/>
          <w:spacing w:val="-13"/>
          <w:w w:val="105"/>
        </w:rPr>
        <w:t xml:space="preserve"> </w:t>
      </w:r>
      <w:r>
        <w:rPr>
          <w:rFonts w:eastAsia="Times New Roman" w:cs="Times New Roman" w:ascii="Times New Roman" w:hAnsi="Times New Roman"/>
          <w:spacing w:val="-2"/>
          <w:w w:val="105"/>
        </w:rPr>
        <w:t>общества</w:t>
      </w:r>
      <w:r>
        <w:rPr>
          <w:rFonts w:eastAsia="Times New Roman" w:cs="Times New Roman" w:ascii="Times New Roman" w:hAnsi="Times New Roman"/>
          <w:spacing w:val="-13"/>
          <w:w w:val="105"/>
        </w:rPr>
        <w:t xml:space="preserve"> </w:t>
      </w:r>
      <w:r>
        <w:rPr>
          <w:rFonts w:eastAsia="Times New Roman" w:cs="Times New Roman" w:ascii="Times New Roman" w:hAnsi="Times New Roman"/>
          <w:spacing w:val="-2"/>
          <w:w w:val="105"/>
        </w:rPr>
        <w:t xml:space="preserve">и </w:t>
      </w:r>
      <w:r>
        <w:rPr>
          <w:rFonts w:eastAsia="Times New Roman" w:cs="Times New Roman" w:ascii="Times New Roman" w:hAnsi="Times New Roman"/>
          <w:w w:val="105"/>
        </w:rPr>
        <w:t>целевой</w:t>
      </w:r>
      <w:r>
        <w:rPr>
          <w:rFonts w:eastAsia="Times New Roman" w:cs="Times New Roman" w:ascii="Times New Roman" w:hAnsi="Times New Roman"/>
        </w:rPr>
        <w:t xml:space="preserve"> </w:t>
      </w:r>
      <w:r>
        <w:rPr>
          <w:rFonts w:eastAsia="Times New Roman" w:cs="Times New Roman" w:ascii="Times New Roman" w:hAnsi="Times New Roman"/>
          <w:w w:val="105"/>
        </w:rPr>
        <w:t xml:space="preserve">аудитории в </w:t>
      </w:r>
      <w:r>
        <w:rPr>
          <w:rFonts w:eastAsia="Times New Roman" w:cs="Times New Roman" w:ascii="Times New Roman" w:hAnsi="Times New Roman"/>
          <w:spacing w:val="-2"/>
          <w:w w:val="105"/>
        </w:rPr>
        <w:t>профессиональной</w:t>
      </w:r>
      <w:r>
        <w:rPr>
          <w:rFonts w:eastAsia="Times New Roman" w:cs="Times New Roman" w:ascii="Times New Roman" w:hAnsi="Times New Roman"/>
        </w:rPr>
        <w:t xml:space="preserve"> деятельности.</w:t>
      </w:r>
    </w:p>
    <w:p>
      <w:pPr>
        <w:pStyle w:val="Normal"/>
        <w:tabs>
          <w:tab w:val="clear" w:pos="708"/>
          <w:tab w:val="left" w:pos="2153" w:leader="none"/>
        </w:tabs>
        <w:spacing w:lineRule="auto" w:line="228" w:before="1" w:after="0"/>
        <w:ind w:left="28" w:right="99" w:firstLine="400"/>
        <w:jc w:val="both"/>
        <w:rPr>
          <w:rFonts w:ascii="Times New Roman" w:hAnsi="Times New Roman" w:eastAsia="Times New Roman" w:cs="Times New Roman"/>
          <w:spacing w:val="-2"/>
        </w:rPr>
      </w:pPr>
      <w:r>
        <w:rPr>
          <w:rFonts w:eastAsia="Times New Roman" w:cs="Times New Roman" w:ascii="Times New Roman" w:hAnsi="Times New Roman"/>
          <w:b/>
        </w:rPr>
        <w:t>Умеет:</w:t>
      </w:r>
      <w:r>
        <w:rPr>
          <w:rFonts w:eastAsia="Times New Roman" w:cs="Times New Roman" w:ascii="Times New Roman" w:hAnsi="Times New Roman"/>
        </w:rPr>
        <w:t xml:space="preserve"> (самостоятельно):</w:t>
      </w:r>
      <w:r>
        <w:rPr>
          <w:rFonts w:eastAsia="Times New Roman" w:cs="Times New Roman" w:ascii="Times New Roman" w:hAnsi="Times New Roman"/>
          <w:spacing w:val="-2"/>
        </w:rPr>
        <w:t xml:space="preserve"> принимать обоснованные экономические решения</w:t>
      </w:r>
      <w:r>
        <w:rPr>
          <w:rFonts w:eastAsia="Times New Roman" w:cs="Times New Roman" w:ascii="Times New Roman" w:hAnsi="Times New Roman"/>
        </w:rPr>
        <w:t xml:space="preserve"> </w:t>
      </w:r>
      <w:r>
        <w:rPr>
          <w:rFonts w:eastAsia="Times New Roman" w:cs="Times New Roman" w:ascii="Times New Roman" w:hAnsi="Times New Roman"/>
          <w:spacing w:val="-14"/>
        </w:rPr>
        <w:t>в</w:t>
      </w:r>
      <w:r>
        <w:rPr>
          <w:rFonts w:eastAsia="Times New Roman" w:cs="Times New Roman" w:ascii="Times New Roman" w:hAnsi="Times New Roman"/>
        </w:rPr>
        <w:t xml:space="preserve"> различных</w:t>
      </w:r>
      <w:r>
        <w:rPr>
          <w:rFonts w:eastAsia="Times New Roman" w:cs="Times New Roman" w:ascii="Times New Roman" w:hAnsi="Times New Roman"/>
          <w:spacing w:val="38"/>
        </w:rPr>
        <w:t xml:space="preserve"> </w:t>
      </w:r>
      <w:r>
        <w:rPr>
          <w:rFonts w:eastAsia="Times New Roman" w:cs="Times New Roman" w:ascii="Times New Roman" w:hAnsi="Times New Roman"/>
        </w:rPr>
        <w:t xml:space="preserve">областях </w:t>
      </w:r>
      <w:r>
        <w:rPr>
          <w:rFonts w:eastAsia="Times New Roman" w:cs="Times New Roman" w:ascii="Times New Roman" w:hAnsi="Times New Roman"/>
          <w:spacing w:val="-2"/>
        </w:rPr>
        <w:t>жизнедеятельности; способен</w:t>
      </w:r>
      <w:r>
        <w:rPr>
          <w:rFonts w:eastAsia="Times New Roman" w:cs="Times New Roman" w:ascii="Times New Roman" w:hAnsi="Times New Roman"/>
          <w:spacing w:val="56"/>
          <w:w w:val="150"/>
        </w:rPr>
        <w:t xml:space="preserve"> </w:t>
      </w:r>
      <w:r>
        <w:rPr>
          <w:rFonts w:eastAsia="Times New Roman" w:cs="Times New Roman" w:ascii="Times New Roman" w:hAnsi="Times New Roman"/>
          <w:spacing w:val="-2"/>
        </w:rPr>
        <w:t>проводить</w:t>
      </w:r>
      <w:r>
        <w:rPr>
          <w:rFonts w:eastAsia="Times New Roman" w:cs="Times New Roman" w:ascii="Times New Roman" w:hAnsi="Times New Roman"/>
        </w:rPr>
        <w:t xml:space="preserve"> </w:t>
      </w:r>
      <w:r>
        <w:rPr>
          <w:rFonts w:eastAsia="Times New Roman" w:cs="Times New Roman" w:ascii="Times New Roman" w:hAnsi="Times New Roman"/>
          <w:spacing w:val="-2"/>
          <w:w w:val="105"/>
        </w:rPr>
        <w:t>маркетинговые</w:t>
      </w:r>
      <w:r>
        <w:rPr>
          <w:rFonts w:eastAsia="Times New Roman" w:cs="Times New Roman" w:ascii="Times New Roman" w:hAnsi="Times New Roman"/>
        </w:rPr>
        <w:t xml:space="preserve"> </w:t>
      </w:r>
      <w:r>
        <w:rPr>
          <w:rFonts w:eastAsia="Times New Roman" w:cs="Times New Roman" w:ascii="Times New Roman" w:hAnsi="Times New Roman"/>
          <w:spacing w:val="-20"/>
          <w:w w:val="105"/>
        </w:rPr>
        <w:t xml:space="preserve">и </w:t>
      </w:r>
      <w:r>
        <w:rPr>
          <w:rFonts w:eastAsia="Times New Roman" w:cs="Times New Roman" w:ascii="Times New Roman" w:hAnsi="Times New Roman"/>
          <w:spacing w:val="-2"/>
          <w:w w:val="105"/>
        </w:rPr>
        <w:t xml:space="preserve">медиа исследования </w:t>
      </w:r>
      <w:r>
        <w:rPr>
          <w:rFonts w:eastAsia="Times New Roman" w:cs="Times New Roman" w:ascii="Times New Roman" w:hAnsi="Times New Roman"/>
          <w:spacing w:val="-2"/>
        </w:rPr>
        <w:t>(анализ</w:t>
      </w:r>
      <w:r>
        <w:rPr>
          <w:rFonts w:eastAsia="Times New Roman" w:cs="Times New Roman" w:ascii="Times New Roman" w:hAnsi="Times New Roman"/>
        </w:rPr>
        <w:t xml:space="preserve"> </w:t>
      </w:r>
      <w:r>
        <w:rPr>
          <w:rFonts w:eastAsia="Times New Roman" w:cs="Times New Roman" w:ascii="Times New Roman" w:hAnsi="Times New Roman"/>
          <w:spacing w:val="-2"/>
        </w:rPr>
        <w:t>целевой аудитории, анализ медиа-потребления, анализ</w:t>
      </w:r>
      <w:r>
        <w:rPr>
          <w:rFonts w:eastAsia="Times New Roman" w:cs="Times New Roman" w:ascii="Times New Roman" w:hAnsi="Times New Roman"/>
        </w:rPr>
        <w:t xml:space="preserve"> </w:t>
      </w:r>
      <w:r>
        <w:rPr>
          <w:rFonts w:eastAsia="Times New Roman" w:cs="Times New Roman" w:ascii="Times New Roman" w:hAnsi="Times New Roman"/>
          <w:spacing w:val="-2"/>
        </w:rPr>
        <w:t>связи</w:t>
      </w:r>
      <w:r>
        <w:rPr>
          <w:rFonts w:eastAsia="Times New Roman" w:cs="Times New Roman" w:ascii="Times New Roman" w:hAnsi="Times New Roman"/>
          <w:spacing w:val="-2"/>
          <w:w w:val="105"/>
        </w:rPr>
        <w:t xml:space="preserve"> маркетинговых</w:t>
      </w:r>
      <w:r>
        <w:rPr>
          <w:rFonts w:eastAsia="Times New Roman" w:cs="Times New Roman" w:ascii="Times New Roman" w:hAnsi="Times New Roman"/>
        </w:rPr>
        <w:t xml:space="preserve"> </w:t>
      </w:r>
      <w:r>
        <w:rPr>
          <w:rFonts w:eastAsia="Times New Roman" w:cs="Times New Roman" w:ascii="Times New Roman" w:hAnsi="Times New Roman"/>
          <w:spacing w:val="-14"/>
          <w:w w:val="105"/>
        </w:rPr>
        <w:t xml:space="preserve">и </w:t>
      </w:r>
      <w:r>
        <w:rPr>
          <w:rFonts w:eastAsia="Times New Roman" w:cs="Times New Roman" w:ascii="Times New Roman" w:hAnsi="Times New Roman"/>
          <w:w w:val="105"/>
        </w:rPr>
        <w:t xml:space="preserve">медиа параметров) и отвечать на запросы и </w:t>
      </w:r>
      <w:r>
        <w:rPr>
          <w:rFonts w:eastAsia="Times New Roman" w:cs="Times New Roman" w:ascii="Times New Roman" w:hAnsi="Times New Roman"/>
          <w:spacing w:val="-2"/>
          <w:w w:val="105"/>
        </w:rPr>
        <w:t>потребности</w:t>
      </w:r>
      <w:r>
        <w:rPr>
          <w:rFonts w:eastAsia="Times New Roman" w:cs="Times New Roman" w:ascii="Times New Roman" w:hAnsi="Times New Roman"/>
          <w:spacing w:val="-13"/>
          <w:w w:val="105"/>
        </w:rPr>
        <w:t xml:space="preserve"> </w:t>
      </w:r>
      <w:r>
        <w:rPr>
          <w:rFonts w:eastAsia="Times New Roman" w:cs="Times New Roman" w:ascii="Times New Roman" w:hAnsi="Times New Roman"/>
          <w:spacing w:val="-2"/>
          <w:w w:val="105"/>
        </w:rPr>
        <w:t>общества</w:t>
      </w:r>
      <w:r>
        <w:rPr>
          <w:rFonts w:eastAsia="Times New Roman" w:cs="Times New Roman" w:ascii="Times New Roman" w:hAnsi="Times New Roman"/>
          <w:spacing w:val="-13"/>
          <w:w w:val="105"/>
        </w:rPr>
        <w:t xml:space="preserve"> </w:t>
      </w:r>
      <w:r>
        <w:rPr>
          <w:rFonts w:eastAsia="Times New Roman" w:cs="Times New Roman" w:ascii="Times New Roman" w:hAnsi="Times New Roman"/>
          <w:spacing w:val="-2"/>
          <w:w w:val="105"/>
        </w:rPr>
        <w:t xml:space="preserve">и </w:t>
      </w:r>
      <w:r>
        <w:rPr>
          <w:rFonts w:eastAsia="Times New Roman" w:cs="Times New Roman" w:ascii="Times New Roman" w:hAnsi="Times New Roman"/>
          <w:w w:val="105"/>
        </w:rPr>
        <w:t>целевой</w:t>
      </w:r>
      <w:r>
        <w:rPr>
          <w:rFonts w:eastAsia="Times New Roman" w:cs="Times New Roman" w:ascii="Times New Roman" w:hAnsi="Times New Roman"/>
        </w:rPr>
        <w:t xml:space="preserve"> </w:t>
      </w:r>
      <w:r>
        <w:rPr>
          <w:rFonts w:eastAsia="Times New Roman" w:cs="Times New Roman" w:ascii="Times New Roman" w:hAnsi="Times New Roman"/>
          <w:w w:val="105"/>
        </w:rPr>
        <w:t xml:space="preserve">аудитории в </w:t>
      </w:r>
      <w:r>
        <w:rPr>
          <w:rFonts w:eastAsia="Times New Roman" w:cs="Times New Roman" w:ascii="Times New Roman" w:hAnsi="Times New Roman"/>
          <w:spacing w:val="-2"/>
          <w:w w:val="105"/>
        </w:rPr>
        <w:t>профессиональной</w:t>
      </w:r>
      <w:r>
        <w:rPr>
          <w:rFonts w:eastAsia="Times New Roman" w:cs="Times New Roman" w:ascii="Times New Roman" w:hAnsi="Times New Roman"/>
        </w:rPr>
        <w:t xml:space="preserve"> деятельности.</w:t>
      </w:r>
    </w:p>
    <w:p>
      <w:pPr>
        <w:pStyle w:val="Normal"/>
        <w:tabs>
          <w:tab w:val="clear" w:pos="708"/>
          <w:tab w:val="left" w:pos="2153" w:leader="none"/>
        </w:tabs>
        <w:spacing w:lineRule="auto" w:line="228" w:before="1" w:after="0"/>
        <w:ind w:left="28" w:right="99" w:firstLine="400"/>
        <w:jc w:val="both"/>
        <w:rPr>
          <w:rFonts w:ascii="Times New Roman" w:hAnsi="Times New Roman" w:eastAsia="Times New Roman" w:cs="Times New Roman"/>
          <w:spacing w:val="-2"/>
        </w:rPr>
      </w:pPr>
      <w:r>
        <w:rPr>
          <w:rFonts w:eastAsia="Times New Roman" w:cs="Times New Roman" w:ascii="Times New Roman" w:hAnsi="Times New Roman"/>
        </w:rPr>
        <w:t xml:space="preserve"> </w:t>
      </w:r>
      <w:r>
        <w:rPr>
          <w:rFonts w:eastAsia="Times New Roman" w:cs="Times New Roman" w:ascii="Times New Roman" w:hAnsi="Times New Roman"/>
          <w:b/>
        </w:rPr>
        <w:t>Владеет:</w:t>
      </w:r>
      <w:r>
        <w:rPr>
          <w:rFonts w:eastAsia="Times New Roman" w:cs="Times New Roman" w:ascii="Times New Roman" w:hAnsi="Times New Roman"/>
        </w:rPr>
        <w:t xml:space="preserve"> (совершенно свободно): навыками принимать</w:t>
      </w:r>
      <w:r>
        <w:rPr>
          <w:rFonts w:eastAsia="Times New Roman" w:cs="Times New Roman" w:ascii="Times New Roman" w:hAnsi="Times New Roman"/>
          <w:spacing w:val="-2"/>
        </w:rPr>
        <w:t xml:space="preserve"> обоснованные экономические решения</w:t>
      </w:r>
      <w:r>
        <w:rPr>
          <w:rFonts w:eastAsia="Times New Roman" w:cs="Times New Roman" w:ascii="Times New Roman" w:hAnsi="Times New Roman"/>
        </w:rPr>
        <w:t xml:space="preserve"> </w:t>
      </w:r>
      <w:r>
        <w:rPr>
          <w:rFonts w:eastAsia="Times New Roman" w:cs="Times New Roman" w:ascii="Times New Roman" w:hAnsi="Times New Roman"/>
          <w:spacing w:val="-14"/>
        </w:rPr>
        <w:t>в</w:t>
      </w:r>
      <w:r>
        <w:rPr>
          <w:rFonts w:eastAsia="Times New Roman" w:cs="Times New Roman" w:ascii="Times New Roman" w:hAnsi="Times New Roman"/>
        </w:rPr>
        <w:t xml:space="preserve"> различных</w:t>
      </w:r>
      <w:r>
        <w:rPr>
          <w:rFonts w:eastAsia="Times New Roman" w:cs="Times New Roman" w:ascii="Times New Roman" w:hAnsi="Times New Roman"/>
          <w:spacing w:val="38"/>
        </w:rPr>
        <w:t xml:space="preserve"> </w:t>
      </w:r>
      <w:r>
        <w:rPr>
          <w:rFonts w:eastAsia="Times New Roman" w:cs="Times New Roman" w:ascii="Times New Roman" w:hAnsi="Times New Roman"/>
        </w:rPr>
        <w:t xml:space="preserve">областях </w:t>
      </w:r>
      <w:r>
        <w:rPr>
          <w:rFonts w:eastAsia="Times New Roman" w:cs="Times New Roman" w:ascii="Times New Roman" w:hAnsi="Times New Roman"/>
          <w:spacing w:val="-2"/>
        </w:rPr>
        <w:t>жизнедеятельности; способен</w:t>
      </w:r>
      <w:r>
        <w:rPr>
          <w:rFonts w:eastAsia="Times New Roman" w:cs="Times New Roman" w:ascii="Times New Roman" w:hAnsi="Times New Roman"/>
          <w:spacing w:val="56"/>
          <w:w w:val="150"/>
        </w:rPr>
        <w:t xml:space="preserve"> </w:t>
      </w:r>
      <w:r>
        <w:rPr>
          <w:rFonts w:eastAsia="Times New Roman" w:cs="Times New Roman" w:ascii="Times New Roman" w:hAnsi="Times New Roman"/>
          <w:spacing w:val="-2"/>
        </w:rPr>
        <w:t>проводить</w:t>
      </w:r>
      <w:r>
        <w:rPr>
          <w:rFonts w:eastAsia="Times New Roman" w:cs="Times New Roman" w:ascii="Times New Roman" w:hAnsi="Times New Roman"/>
        </w:rPr>
        <w:t xml:space="preserve"> </w:t>
      </w:r>
      <w:r>
        <w:rPr>
          <w:rFonts w:eastAsia="Times New Roman" w:cs="Times New Roman" w:ascii="Times New Roman" w:hAnsi="Times New Roman"/>
          <w:spacing w:val="-2"/>
          <w:w w:val="105"/>
        </w:rPr>
        <w:t>маркетинговые</w:t>
      </w:r>
      <w:r>
        <w:rPr>
          <w:rFonts w:eastAsia="Times New Roman" w:cs="Times New Roman" w:ascii="Times New Roman" w:hAnsi="Times New Roman"/>
        </w:rPr>
        <w:t xml:space="preserve"> </w:t>
      </w:r>
      <w:r>
        <w:rPr>
          <w:rFonts w:eastAsia="Times New Roman" w:cs="Times New Roman" w:ascii="Times New Roman" w:hAnsi="Times New Roman"/>
          <w:spacing w:val="-20"/>
          <w:w w:val="105"/>
        </w:rPr>
        <w:t xml:space="preserve">и </w:t>
      </w:r>
      <w:r>
        <w:rPr>
          <w:rFonts w:eastAsia="Times New Roman" w:cs="Times New Roman" w:ascii="Times New Roman" w:hAnsi="Times New Roman"/>
          <w:spacing w:val="-2"/>
          <w:w w:val="105"/>
        </w:rPr>
        <w:t xml:space="preserve">медиа исследования </w:t>
      </w:r>
      <w:r>
        <w:rPr>
          <w:rFonts w:eastAsia="Times New Roman" w:cs="Times New Roman" w:ascii="Times New Roman" w:hAnsi="Times New Roman"/>
          <w:spacing w:val="-2"/>
        </w:rPr>
        <w:t>(анализ</w:t>
      </w:r>
      <w:r>
        <w:rPr>
          <w:rFonts w:eastAsia="Times New Roman" w:cs="Times New Roman" w:ascii="Times New Roman" w:hAnsi="Times New Roman"/>
        </w:rPr>
        <w:t xml:space="preserve"> </w:t>
      </w:r>
      <w:r>
        <w:rPr>
          <w:rFonts w:eastAsia="Times New Roman" w:cs="Times New Roman" w:ascii="Times New Roman" w:hAnsi="Times New Roman"/>
          <w:spacing w:val="-2"/>
        </w:rPr>
        <w:t>целевой аудитории, анализ медиа-потребления, анализ</w:t>
      </w:r>
      <w:r>
        <w:rPr>
          <w:rFonts w:eastAsia="Times New Roman" w:cs="Times New Roman" w:ascii="Times New Roman" w:hAnsi="Times New Roman"/>
        </w:rPr>
        <w:t xml:space="preserve"> </w:t>
      </w:r>
      <w:r>
        <w:rPr>
          <w:rFonts w:eastAsia="Times New Roman" w:cs="Times New Roman" w:ascii="Times New Roman" w:hAnsi="Times New Roman"/>
          <w:spacing w:val="-2"/>
        </w:rPr>
        <w:t>связи</w:t>
      </w:r>
      <w:r>
        <w:rPr>
          <w:rFonts w:eastAsia="Times New Roman" w:cs="Times New Roman" w:ascii="Times New Roman" w:hAnsi="Times New Roman"/>
          <w:spacing w:val="-2"/>
          <w:w w:val="105"/>
        </w:rPr>
        <w:t xml:space="preserve"> маркетинговых</w:t>
      </w:r>
      <w:r>
        <w:rPr>
          <w:rFonts w:eastAsia="Times New Roman" w:cs="Times New Roman" w:ascii="Times New Roman" w:hAnsi="Times New Roman"/>
        </w:rPr>
        <w:t xml:space="preserve"> </w:t>
      </w:r>
      <w:r>
        <w:rPr>
          <w:rFonts w:eastAsia="Times New Roman" w:cs="Times New Roman" w:ascii="Times New Roman" w:hAnsi="Times New Roman"/>
          <w:spacing w:val="-14"/>
          <w:w w:val="105"/>
        </w:rPr>
        <w:t xml:space="preserve">и </w:t>
      </w:r>
      <w:r>
        <w:rPr>
          <w:rFonts w:eastAsia="Times New Roman" w:cs="Times New Roman" w:ascii="Times New Roman" w:hAnsi="Times New Roman"/>
          <w:w w:val="105"/>
        </w:rPr>
        <w:t xml:space="preserve">медиа параметров) и отвечать на запросы и </w:t>
      </w:r>
      <w:r>
        <w:rPr>
          <w:rFonts w:eastAsia="Times New Roman" w:cs="Times New Roman" w:ascii="Times New Roman" w:hAnsi="Times New Roman"/>
          <w:spacing w:val="-2"/>
          <w:w w:val="105"/>
        </w:rPr>
        <w:t>потребности</w:t>
      </w:r>
      <w:r>
        <w:rPr>
          <w:rFonts w:eastAsia="Times New Roman" w:cs="Times New Roman" w:ascii="Times New Roman" w:hAnsi="Times New Roman"/>
          <w:spacing w:val="-13"/>
          <w:w w:val="105"/>
        </w:rPr>
        <w:t xml:space="preserve"> </w:t>
      </w:r>
      <w:r>
        <w:rPr>
          <w:rFonts w:eastAsia="Times New Roman" w:cs="Times New Roman" w:ascii="Times New Roman" w:hAnsi="Times New Roman"/>
          <w:spacing w:val="-2"/>
          <w:w w:val="105"/>
        </w:rPr>
        <w:t>общества</w:t>
      </w:r>
      <w:r>
        <w:rPr>
          <w:rFonts w:eastAsia="Times New Roman" w:cs="Times New Roman" w:ascii="Times New Roman" w:hAnsi="Times New Roman"/>
          <w:spacing w:val="-13"/>
          <w:w w:val="105"/>
        </w:rPr>
        <w:t xml:space="preserve"> </w:t>
      </w:r>
      <w:r>
        <w:rPr>
          <w:rFonts w:eastAsia="Times New Roman" w:cs="Times New Roman" w:ascii="Times New Roman" w:hAnsi="Times New Roman"/>
          <w:spacing w:val="-2"/>
          <w:w w:val="105"/>
        </w:rPr>
        <w:t xml:space="preserve">и </w:t>
      </w:r>
      <w:r>
        <w:rPr>
          <w:rFonts w:eastAsia="Times New Roman" w:cs="Times New Roman" w:ascii="Times New Roman" w:hAnsi="Times New Roman"/>
          <w:w w:val="105"/>
        </w:rPr>
        <w:t>целевой</w:t>
      </w:r>
      <w:r>
        <w:rPr>
          <w:rFonts w:eastAsia="Times New Roman" w:cs="Times New Roman" w:ascii="Times New Roman" w:hAnsi="Times New Roman"/>
        </w:rPr>
        <w:t xml:space="preserve"> </w:t>
      </w:r>
      <w:r>
        <w:rPr>
          <w:rFonts w:eastAsia="Times New Roman" w:cs="Times New Roman" w:ascii="Times New Roman" w:hAnsi="Times New Roman"/>
          <w:w w:val="105"/>
        </w:rPr>
        <w:t xml:space="preserve">аудитории в </w:t>
      </w:r>
      <w:r>
        <w:rPr>
          <w:rFonts w:eastAsia="Times New Roman" w:cs="Times New Roman" w:ascii="Times New Roman" w:hAnsi="Times New Roman"/>
          <w:spacing w:val="-2"/>
          <w:w w:val="105"/>
        </w:rPr>
        <w:t>профессиональной</w:t>
      </w:r>
      <w:r>
        <w:rPr>
          <w:rFonts w:eastAsia="Times New Roman" w:cs="Times New Roman" w:ascii="Times New Roman" w:hAnsi="Times New Roman"/>
        </w:rPr>
        <w:t xml:space="preserve"> деятельности.</w:t>
      </w:r>
    </w:p>
    <w:p>
      <w:pPr>
        <w:pStyle w:val="Normal"/>
        <w:tabs>
          <w:tab w:val="clear" w:pos="708"/>
          <w:tab w:val="left" w:pos="2153" w:leader="none"/>
        </w:tabs>
        <w:spacing w:lineRule="auto" w:line="228" w:before="1" w:after="0"/>
        <w:ind w:left="28" w:right="99" w:firstLine="400"/>
        <w:jc w:val="both"/>
        <w:rPr>
          <w:rFonts w:ascii="Times New Roman" w:hAnsi="Times New Roman" w:eastAsia="Times New Roman" w:cs="Times New Roman"/>
          <w:spacing w:val="-2"/>
        </w:rPr>
      </w:pPr>
      <w:r>
        <w:rPr>
          <w:rFonts w:eastAsia="Times New Roman" w:cs="Times New Roman" w:ascii="Times New Roman" w:hAnsi="Times New Roman"/>
        </w:rPr>
        <w:t xml:space="preserve"> </w:t>
      </w:r>
      <w:r>
        <w:rPr>
          <w:rFonts w:eastAsia="Times New Roman" w:cs="Times New Roman" w:ascii="Times New Roman" w:hAnsi="Times New Roman"/>
        </w:rPr>
        <w:t>- оценка</w:t>
      </w:r>
      <w:r>
        <w:rPr>
          <w:rFonts w:eastAsia="Times New Roman" w:cs="Times New Roman" w:ascii="Times New Roman" w:hAnsi="Times New Roman"/>
          <w:b/>
        </w:rPr>
        <w:t xml:space="preserve"> «хорошо»</w:t>
      </w:r>
      <w:r>
        <w:rPr>
          <w:rFonts w:eastAsia="Times New Roman" w:cs="Times New Roman" w:ascii="Times New Roman" w:hAnsi="Times New Roman"/>
        </w:rPr>
        <w:t xml:space="preserve"> (продвинутый уровень) выставляется, если обучающийся </w:t>
      </w:r>
      <w:r>
        <w:rPr>
          <w:rFonts w:eastAsia="Times New Roman" w:cs="Times New Roman" w:ascii="Times New Roman" w:hAnsi="Times New Roman"/>
          <w:b/>
        </w:rPr>
        <w:t>знает:</w:t>
      </w:r>
      <w:r>
        <w:rPr>
          <w:rFonts w:eastAsia="Times New Roman" w:cs="Times New Roman" w:ascii="Times New Roman" w:hAnsi="Times New Roman"/>
        </w:rPr>
        <w:t xml:space="preserve"> алгоритмы</w:t>
      </w:r>
      <w:r>
        <w:rPr>
          <w:rFonts w:eastAsia="Times New Roman" w:cs="Times New Roman" w:ascii="Times New Roman" w:hAnsi="Times New Roman"/>
          <w:spacing w:val="-2"/>
        </w:rPr>
        <w:t xml:space="preserve"> обоснованных экономических решений</w:t>
      </w:r>
      <w:r>
        <w:rPr>
          <w:rFonts w:eastAsia="Times New Roman" w:cs="Times New Roman" w:ascii="Times New Roman" w:hAnsi="Times New Roman"/>
        </w:rPr>
        <w:t xml:space="preserve"> </w:t>
      </w:r>
      <w:r>
        <w:rPr>
          <w:rFonts w:eastAsia="Times New Roman" w:cs="Times New Roman" w:ascii="Times New Roman" w:hAnsi="Times New Roman"/>
          <w:spacing w:val="-14"/>
        </w:rPr>
        <w:t>в</w:t>
      </w:r>
      <w:r>
        <w:rPr>
          <w:rFonts w:eastAsia="Times New Roman" w:cs="Times New Roman" w:ascii="Times New Roman" w:hAnsi="Times New Roman"/>
        </w:rPr>
        <w:t xml:space="preserve"> различных</w:t>
      </w:r>
      <w:r>
        <w:rPr>
          <w:rFonts w:eastAsia="Times New Roman" w:cs="Times New Roman" w:ascii="Times New Roman" w:hAnsi="Times New Roman"/>
          <w:spacing w:val="38"/>
        </w:rPr>
        <w:t xml:space="preserve"> </w:t>
      </w:r>
      <w:r>
        <w:rPr>
          <w:rFonts w:eastAsia="Times New Roman" w:cs="Times New Roman" w:ascii="Times New Roman" w:hAnsi="Times New Roman"/>
        </w:rPr>
        <w:t xml:space="preserve">областях </w:t>
      </w:r>
      <w:r>
        <w:rPr>
          <w:rFonts w:eastAsia="Times New Roman" w:cs="Times New Roman" w:ascii="Times New Roman" w:hAnsi="Times New Roman"/>
          <w:spacing w:val="-2"/>
        </w:rPr>
        <w:t>жизнедеятельности; способен</w:t>
      </w:r>
      <w:r>
        <w:rPr>
          <w:rFonts w:eastAsia="Times New Roman" w:cs="Times New Roman" w:ascii="Times New Roman" w:hAnsi="Times New Roman"/>
          <w:spacing w:val="56"/>
          <w:w w:val="150"/>
        </w:rPr>
        <w:t xml:space="preserve"> </w:t>
      </w:r>
      <w:r>
        <w:rPr>
          <w:rFonts w:eastAsia="Times New Roman" w:cs="Times New Roman" w:ascii="Times New Roman" w:hAnsi="Times New Roman"/>
          <w:spacing w:val="-2"/>
        </w:rPr>
        <w:t>проводить</w:t>
      </w:r>
      <w:r>
        <w:rPr>
          <w:rFonts w:eastAsia="Times New Roman" w:cs="Times New Roman" w:ascii="Times New Roman" w:hAnsi="Times New Roman"/>
        </w:rPr>
        <w:t xml:space="preserve"> </w:t>
      </w:r>
      <w:r>
        <w:rPr>
          <w:rFonts w:eastAsia="Times New Roman" w:cs="Times New Roman" w:ascii="Times New Roman" w:hAnsi="Times New Roman"/>
          <w:spacing w:val="-2"/>
          <w:w w:val="105"/>
        </w:rPr>
        <w:t>маркетинговые</w:t>
      </w:r>
      <w:r>
        <w:rPr>
          <w:rFonts w:eastAsia="Times New Roman" w:cs="Times New Roman" w:ascii="Times New Roman" w:hAnsi="Times New Roman"/>
        </w:rPr>
        <w:t xml:space="preserve"> </w:t>
      </w:r>
      <w:r>
        <w:rPr>
          <w:rFonts w:eastAsia="Times New Roman" w:cs="Times New Roman" w:ascii="Times New Roman" w:hAnsi="Times New Roman"/>
          <w:spacing w:val="-20"/>
          <w:w w:val="105"/>
        </w:rPr>
        <w:t xml:space="preserve">и </w:t>
      </w:r>
      <w:r>
        <w:rPr>
          <w:rFonts w:eastAsia="Times New Roman" w:cs="Times New Roman" w:ascii="Times New Roman" w:hAnsi="Times New Roman"/>
          <w:spacing w:val="-2"/>
          <w:w w:val="105"/>
        </w:rPr>
        <w:t xml:space="preserve">медиа исследования </w:t>
      </w:r>
      <w:r>
        <w:rPr>
          <w:rFonts w:eastAsia="Times New Roman" w:cs="Times New Roman" w:ascii="Times New Roman" w:hAnsi="Times New Roman"/>
          <w:spacing w:val="-2"/>
        </w:rPr>
        <w:t>(анализ</w:t>
      </w:r>
      <w:r>
        <w:rPr>
          <w:rFonts w:eastAsia="Times New Roman" w:cs="Times New Roman" w:ascii="Times New Roman" w:hAnsi="Times New Roman"/>
        </w:rPr>
        <w:t xml:space="preserve"> </w:t>
      </w:r>
      <w:r>
        <w:rPr>
          <w:rFonts w:eastAsia="Times New Roman" w:cs="Times New Roman" w:ascii="Times New Roman" w:hAnsi="Times New Roman"/>
          <w:spacing w:val="-2"/>
        </w:rPr>
        <w:t>целевой аудитории, анализ медиа-потребления, анализ</w:t>
      </w:r>
      <w:r>
        <w:rPr>
          <w:rFonts w:eastAsia="Times New Roman" w:cs="Times New Roman" w:ascii="Times New Roman" w:hAnsi="Times New Roman"/>
        </w:rPr>
        <w:t xml:space="preserve"> </w:t>
      </w:r>
      <w:r>
        <w:rPr>
          <w:rFonts w:eastAsia="Times New Roman" w:cs="Times New Roman" w:ascii="Times New Roman" w:hAnsi="Times New Roman"/>
          <w:spacing w:val="-2"/>
        </w:rPr>
        <w:t>связи</w:t>
      </w:r>
      <w:r>
        <w:rPr>
          <w:rFonts w:eastAsia="Times New Roman" w:cs="Times New Roman" w:ascii="Times New Roman" w:hAnsi="Times New Roman"/>
          <w:spacing w:val="-2"/>
          <w:w w:val="105"/>
        </w:rPr>
        <w:t xml:space="preserve"> маркетинговых</w:t>
      </w:r>
      <w:r>
        <w:rPr>
          <w:rFonts w:eastAsia="Times New Roman" w:cs="Times New Roman" w:ascii="Times New Roman" w:hAnsi="Times New Roman"/>
        </w:rPr>
        <w:t xml:space="preserve"> </w:t>
      </w:r>
      <w:r>
        <w:rPr>
          <w:rFonts w:eastAsia="Times New Roman" w:cs="Times New Roman" w:ascii="Times New Roman" w:hAnsi="Times New Roman"/>
          <w:spacing w:val="-14"/>
          <w:w w:val="105"/>
        </w:rPr>
        <w:t xml:space="preserve">и </w:t>
      </w:r>
      <w:r>
        <w:rPr>
          <w:rFonts w:eastAsia="Times New Roman" w:cs="Times New Roman" w:ascii="Times New Roman" w:hAnsi="Times New Roman"/>
          <w:w w:val="105"/>
        </w:rPr>
        <w:t>медиа параметров).</w:t>
      </w:r>
    </w:p>
    <w:p>
      <w:pPr>
        <w:pStyle w:val="Normal"/>
        <w:tabs>
          <w:tab w:val="clear" w:pos="708"/>
          <w:tab w:val="left" w:pos="2153" w:leader="none"/>
        </w:tabs>
        <w:spacing w:lineRule="auto" w:line="228" w:before="1" w:after="0"/>
        <w:ind w:left="28" w:right="99" w:firstLine="400"/>
        <w:jc w:val="both"/>
        <w:rPr>
          <w:rFonts w:ascii="Times New Roman" w:hAnsi="Times New Roman" w:eastAsia="Times New Roman" w:cs="Times New Roman"/>
          <w:spacing w:val="-2"/>
        </w:rPr>
      </w:pPr>
      <w:r>
        <w:rPr>
          <w:rFonts w:eastAsia="Times New Roman" w:cs="Times New Roman" w:ascii="Times New Roman" w:hAnsi="Times New Roman"/>
          <w:b/>
        </w:rPr>
        <w:t>Умеет:</w:t>
      </w:r>
      <w:r>
        <w:rPr>
          <w:rFonts w:eastAsia="Times New Roman" w:cs="Times New Roman" w:ascii="Times New Roman" w:hAnsi="Times New Roman"/>
        </w:rPr>
        <w:t xml:space="preserve"> (самостоятельно): </w:t>
      </w:r>
      <w:r>
        <w:rPr>
          <w:rFonts w:eastAsia="Times New Roman" w:cs="Times New Roman" w:ascii="Times New Roman" w:hAnsi="Times New Roman"/>
          <w:spacing w:val="-2"/>
        </w:rPr>
        <w:t>принимать обоснованные экономические решения</w:t>
      </w:r>
      <w:r>
        <w:rPr>
          <w:rFonts w:eastAsia="Times New Roman" w:cs="Times New Roman" w:ascii="Times New Roman" w:hAnsi="Times New Roman"/>
        </w:rPr>
        <w:t xml:space="preserve"> </w:t>
      </w:r>
      <w:r>
        <w:rPr>
          <w:rFonts w:eastAsia="Times New Roman" w:cs="Times New Roman" w:ascii="Times New Roman" w:hAnsi="Times New Roman"/>
          <w:spacing w:val="-14"/>
        </w:rPr>
        <w:t>в</w:t>
      </w:r>
      <w:r>
        <w:rPr>
          <w:rFonts w:eastAsia="Times New Roman" w:cs="Times New Roman" w:ascii="Times New Roman" w:hAnsi="Times New Roman"/>
        </w:rPr>
        <w:t xml:space="preserve"> различных</w:t>
      </w:r>
      <w:r>
        <w:rPr>
          <w:rFonts w:eastAsia="Times New Roman" w:cs="Times New Roman" w:ascii="Times New Roman" w:hAnsi="Times New Roman"/>
          <w:spacing w:val="38"/>
        </w:rPr>
        <w:t xml:space="preserve"> </w:t>
      </w:r>
      <w:r>
        <w:rPr>
          <w:rFonts w:eastAsia="Times New Roman" w:cs="Times New Roman" w:ascii="Times New Roman" w:hAnsi="Times New Roman"/>
        </w:rPr>
        <w:t xml:space="preserve">областях </w:t>
      </w:r>
      <w:r>
        <w:rPr>
          <w:rFonts w:eastAsia="Times New Roman" w:cs="Times New Roman" w:ascii="Times New Roman" w:hAnsi="Times New Roman"/>
          <w:spacing w:val="-2"/>
        </w:rPr>
        <w:t>жизнедеятельности; способен</w:t>
      </w:r>
      <w:r>
        <w:rPr>
          <w:rFonts w:eastAsia="Times New Roman" w:cs="Times New Roman" w:ascii="Times New Roman" w:hAnsi="Times New Roman"/>
          <w:spacing w:val="56"/>
          <w:w w:val="150"/>
        </w:rPr>
        <w:t xml:space="preserve"> </w:t>
      </w:r>
      <w:r>
        <w:rPr>
          <w:rFonts w:eastAsia="Times New Roman" w:cs="Times New Roman" w:ascii="Times New Roman" w:hAnsi="Times New Roman"/>
          <w:spacing w:val="-2"/>
        </w:rPr>
        <w:t>проводить</w:t>
      </w:r>
      <w:r>
        <w:rPr>
          <w:rFonts w:eastAsia="Times New Roman" w:cs="Times New Roman" w:ascii="Times New Roman" w:hAnsi="Times New Roman"/>
        </w:rPr>
        <w:t xml:space="preserve"> </w:t>
      </w:r>
      <w:r>
        <w:rPr>
          <w:rFonts w:eastAsia="Times New Roman" w:cs="Times New Roman" w:ascii="Times New Roman" w:hAnsi="Times New Roman"/>
          <w:spacing w:val="-2"/>
          <w:w w:val="105"/>
        </w:rPr>
        <w:t>маркетинговые</w:t>
      </w:r>
      <w:r>
        <w:rPr>
          <w:rFonts w:eastAsia="Times New Roman" w:cs="Times New Roman" w:ascii="Times New Roman" w:hAnsi="Times New Roman"/>
        </w:rPr>
        <w:t xml:space="preserve"> </w:t>
      </w:r>
      <w:r>
        <w:rPr>
          <w:rFonts w:eastAsia="Times New Roman" w:cs="Times New Roman" w:ascii="Times New Roman" w:hAnsi="Times New Roman"/>
          <w:spacing w:val="-20"/>
          <w:w w:val="105"/>
        </w:rPr>
        <w:t xml:space="preserve">и </w:t>
      </w:r>
      <w:r>
        <w:rPr>
          <w:rFonts w:eastAsia="Times New Roman" w:cs="Times New Roman" w:ascii="Times New Roman" w:hAnsi="Times New Roman"/>
          <w:spacing w:val="-2"/>
          <w:w w:val="105"/>
        </w:rPr>
        <w:t xml:space="preserve">медиа исследования </w:t>
      </w:r>
      <w:r>
        <w:rPr>
          <w:rFonts w:eastAsia="Times New Roman" w:cs="Times New Roman" w:ascii="Times New Roman" w:hAnsi="Times New Roman"/>
          <w:spacing w:val="-2"/>
        </w:rPr>
        <w:t>(анализ</w:t>
      </w:r>
      <w:r>
        <w:rPr>
          <w:rFonts w:eastAsia="Times New Roman" w:cs="Times New Roman" w:ascii="Times New Roman" w:hAnsi="Times New Roman"/>
        </w:rPr>
        <w:t xml:space="preserve"> </w:t>
      </w:r>
      <w:r>
        <w:rPr>
          <w:rFonts w:eastAsia="Times New Roman" w:cs="Times New Roman" w:ascii="Times New Roman" w:hAnsi="Times New Roman"/>
          <w:spacing w:val="-2"/>
        </w:rPr>
        <w:t>целевой аудитории, анализ медиа-потребления, анализ</w:t>
      </w:r>
      <w:r>
        <w:rPr>
          <w:rFonts w:eastAsia="Times New Roman" w:cs="Times New Roman" w:ascii="Times New Roman" w:hAnsi="Times New Roman"/>
        </w:rPr>
        <w:t xml:space="preserve"> </w:t>
      </w:r>
      <w:r>
        <w:rPr>
          <w:rFonts w:eastAsia="Times New Roman" w:cs="Times New Roman" w:ascii="Times New Roman" w:hAnsi="Times New Roman"/>
          <w:spacing w:val="-2"/>
        </w:rPr>
        <w:t>связи</w:t>
      </w:r>
      <w:r>
        <w:rPr>
          <w:rFonts w:eastAsia="Times New Roman" w:cs="Times New Roman" w:ascii="Times New Roman" w:hAnsi="Times New Roman"/>
          <w:spacing w:val="-2"/>
          <w:w w:val="105"/>
        </w:rPr>
        <w:t xml:space="preserve"> маркетинговых</w:t>
      </w:r>
      <w:r>
        <w:rPr>
          <w:rFonts w:eastAsia="Times New Roman" w:cs="Times New Roman" w:ascii="Times New Roman" w:hAnsi="Times New Roman"/>
        </w:rPr>
        <w:t xml:space="preserve"> </w:t>
      </w:r>
      <w:r>
        <w:rPr>
          <w:rFonts w:eastAsia="Times New Roman" w:cs="Times New Roman" w:ascii="Times New Roman" w:hAnsi="Times New Roman"/>
          <w:spacing w:val="-14"/>
          <w:w w:val="105"/>
        </w:rPr>
        <w:t xml:space="preserve">и </w:t>
      </w:r>
      <w:r>
        <w:rPr>
          <w:rFonts w:eastAsia="Times New Roman" w:cs="Times New Roman" w:ascii="Times New Roman" w:hAnsi="Times New Roman"/>
          <w:w w:val="105"/>
        </w:rPr>
        <w:t xml:space="preserve">медиа параметров) и отвечать на запросы и </w:t>
      </w:r>
      <w:r>
        <w:rPr>
          <w:rFonts w:eastAsia="Times New Roman" w:cs="Times New Roman" w:ascii="Times New Roman" w:hAnsi="Times New Roman"/>
          <w:spacing w:val="-2"/>
          <w:w w:val="105"/>
        </w:rPr>
        <w:t>потребности</w:t>
      </w:r>
      <w:r>
        <w:rPr>
          <w:rFonts w:eastAsia="Times New Roman" w:cs="Times New Roman" w:ascii="Times New Roman" w:hAnsi="Times New Roman"/>
          <w:spacing w:val="-13"/>
          <w:w w:val="105"/>
        </w:rPr>
        <w:t xml:space="preserve"> </w:t>
      </w:r>
      <w:r>
        <w:rPr>
          <w:rFonts w:eastAsia="Times New Roman" w:cs="Times New Roman" w:ascii="Times New Roman" w:hAnsi="Times New Roman"/>
          <w:spacing w:val="-2"/>
          <w:w w:val="105"/>
        </w:rPr>
        <w:t>общества</w:t>
      </w:r>
      <w:r>
        <w:rPr>
          <w:rFonts w:eastAsia="Times New Roman" w:cs="Times New Roman" w:ascii="Times New Roman" w:hAnsi="Times New Roman"/>
          <w:spacing w:val="-13"/>
          <w:w w:val="105"/>
        </w:rPr>
        <w:t xml:space="preserve"> </w:t>
      </w:r>
      <w:r>
        <w:rPr>
          <w:rFonts w:eastAsia="Times New Roman" w:cs="Times New Roman" w:ascii="Times New Roman" w:hAnsi="Times New Roman"/>
          <w:spacing w:val="-2"/>
          <w:w w:val="105"/>
        </w:rPr>
        <w:t xml:space="preserve">и </w:t>
      </w:r>
      <w:r>
        <w:rPr>
          <w:rFonts w:eastAsia="Times New Roman" w:cs="Times New Roman" w:ascii="Times New Roman" w:hAnsi="Times New Roman"/>
          <w:w w:val="105"/>
        </w:rPr>
        <w:t>целевой</w:t>
      </w:r>
      <w:r>
        <w:rPr>
          <w:rFonts w:eastAsia="Times New Roman" w:cs="Times New Roman" w:ascii="Times New Roman" w:hAnsi="Times New Roman"/>
        </w:rPr>
        <w:t xml:space="preserve"> </w:t>
      </w:r>
      <w:r>
        <w:rPr>
          <w:rFonts w:eastAsia="Times New Roman" w:cs="Times New Roman" w:ascii="Times New Roman" w:hAnsi="Times New Roman"/>
          <w:w w:val="105"/>
        </w:rPr>
        <w:t xml:space="preserve">аудитории в </w:t>
      </w:r>
      <w:r>
        <w:rPr>
          <w:rFonts w:eastAsia="Times New Roman" w:cs="Times New Roman" w:ascii="Times New Roman" w:hAnsi="Times New Roman"/>
          <w:spacing w:val="-2"/>
          <w:w w:val="105"/>
        </w:rPr>
        <w:t>профессиональной</w:t>
      </w:r>
      <w:r>
        <w:rPr>
          <w:rFonts w:eastAsia="Times New Roman" w:cs="Times New Roman" w:ascii="Times New Roman" w:hAnsi="Times New Roman"/>
        </w:rPr>
        <w:t xml:space="preserve"> деятельности.</w:t>
      </w:r>
    </w:p>
    <w:p>
      <w:pPr>
        <w:pStyle w:val="Normal"/>
        <w:tabs>
          <w:tab w:val="clear" w:pos="708"/>
          <w:tab w:val="left" w:pos="2153" w:leader="none"/>
        </w:tabs>
        <w:spacing w:lineRule="auto" w:line="228" w:before="1" w:after="0"/>
        <w:ind w:left="28" w:right="99" w:firstLine="400"/>
        <w:jc w:val="both"/>
        <w:rPr>
          <w:rFonts w:ascii="Times New Roman" w:hAnsi="Times New Roman" w:eastAsia="Times New Roman" w:cs="Times New Roman"/>
          <w:spacing w:val="-2"/>
        </w:rPr>
      </w:pPr>
      <w:r>
        <w:rPr>
          <w:rFonts w:eastAsia="Times New Roman" w:cs="Times New Roman" w:ascii="Times New Roman" w:hAnsi="Times New Roman"/>
          <w:b/>
        </w:rPr>
        <w:t>Владеет</w:t>
      </w:r>
      <w:r>
        <w:rPr>
          <w:rFonts w:eastAsia="Times New Roman" w:cs="Times New Roman" w:ascii="Times New Roman" w:hAnsi="Times New Roman"/>
        </w:rPr>
        <w:t>: навыками принимать</w:t>
      </w:r>
      <w:r>
        <w:rPr>
          <w:rFonts w:eastAsia="Times New Roman" w:cs="Times New Roman" w:ascii="Times New Roman" w:hAnsi="Times New Roman"/>
          <w:spacing w:val="-2"/>
        </w:rPr>
        <w:t xml:space="preserve"> обоснованные экономические решения</w:t>
      </w:r>
      <w:r>
        <w:rPr>
          <w:rFonts w:eastAsia="Times New Roman" w:cs="Times New Roman" w:ascii="Times New Roman" w:hAnsi="Times New Roman"/>
        </w:rPr>
        <w:t xml:space="preserve"> </w:t>
      </w:r>
      <w:r>
        <w:rPr>
          <w:rFonts w:eastAsia="Times New Roman" w:cs="Times New Roman" w:ascii="Times New Roman" w:hAnsi="Times New Roman"/>
          <w:spacing w:val="-14"/>
        </w:rPr>
        <w:t>в</w:t>
      </w:r>
      <w:r>
        <w:rPr>
          <w:rFonts w:eastAsia="Times New Roman" w:cs="Times New Roman" w:ascii="Times New Roman" w:hAnsi="Times New Roman"/>
        </w:rPr>
        <w:t xml:space="preserve"> различных</w:t>
      </w:r>
      <w:r>
        <w:rPr>
          <w:rFonts w:eastAsia="Times New Roman" w:cs="Times New Roman" w:ascii="Times New Roman" w:hAnsi="Times New Roman"/>
          <w:spacing w:val="38"/>
        </w:rPr>
        <w:t xml:space="preserve"> </w:t>
      </w:r>
      <w:r>
        <w:rPr>
          <w:rFonts w:eastAsia="Times New Roman" w:cs="Times New Roman" w:ascii="Times New Roman" w:hAnsi="Times New Roman"/>
        </w:rPr>
        <w:t xml:space="preserve">областях </w:t>
      </w:r>
      <w:r>
        <w:rPr>
          <w:rFonts w:eastAsia="Times New Roman" w:cs="Times New Roman" w:ascii="Times New Roman" w:hAnsi="Times New Roman"/>
          <w:spacing w:val="-2"/>
        </w:rPr>
        <w:t>жизнедеятельности; способен</w:t>
      </w:r>
      <w:r>
        <w:rPr>
          <w:rFonts w:eastAsia="Times New Roman" w:cs="Times New Roman" w:ascii="Times New Roman" w:hAnsi="Times New Roman"/>
          <w:spacing w:val="56"/>
          <w:w w:val="150"/>
        </w:rPr>
        <w:t xml:space="preserve"> </w:t>
      </w:r>
      <w:r>
        <w:rPr>
          <w:rFonts w:eastAsia="Times New Roman" w:cs="Times New Roman" w:ascii="Times New Roman" w:hAnsi="Times New Roman"/>
          <w:spacing w:val="-2"/>
        </w:rPr>
        <w:t>проводить</w:t>
      </w:r>
      <w:r>
        <w:rPr>
          <w:rFonts w:eastAsia="Times New Roman" w:cs="Times New Roman" w:ascii="Times New Roman" w:hAnsi="Times New Roman"/>
        </w:rPr>
        <w:t xml:space="preserve"> </w:t>
      </w:r>
      <w:r>
        <w:rPr>
          <w:rFonts w:eastAsia="Times New Roman" w:cs="Times New Roman" w:ascii="Times New Roman" w:hAnsi="Times New Roman"/>
          <w:spacing w:val="-2"/>
          <w:w w:val="105"/>
        </w:rPr>
        <w:t>маркетинговые</w:t>
      </w:r>
      <w:r>
        <w:rPr>
          <w:rFonts w:eastAsia="Times New Roman" w:cs="Times New Roman" w:ascii="Times New Roman" w:hAnsi="Times New Roman"/>
        </w:rPr>
        <w:t xml:space="preserve"> </w:t>
      </w:r>
      <w:r>
        <w:rPr>
          <w:rFonts w:eastAsia="Times New Roman" w:cs="Times New Roman" w:ascii="Times New Roman" w:hAnsi="Times New Roman"/>
          <w:spacing w:val="-20"/>
          <w:w w:val="105"/>
        </w:rPr>
        <w:t xml:space="preserve">и </w:t>
      </w:r>
      <w:r>
        <w:rPr>
          <w:rFonts w:eastAsia="Times New Roman" w:cs="Times New Roman" w:ascii="Times New Roman" w:hAnsi="Times New Roman"/>
          <w:spacing w:val="-2"/>
          <w:w w:val="105"/>
        </w:rPr>
        <w:t xml:space="preserve">медиа исследования </w:t>
      </w:r>
      <w:r>
        <w:rPr>
          <w:rFonts w:eastAsia="Times New Roman" w:cs="Times New Roman" w:ascii="Times New Roman" w:hAnsi="Times New Roman"/>
          <w:spacing w:val="-2"/>
        </w:rPr>
        <w:t>(анализ</w:t>
      </w:r>
      <w:r>
        <w:rPr>
          <w:rFonts w:eastAsia="Times New Roman" w:cs="Times New Roman" w:ascii="Times New Roman" w:hAnsi="Times New Roman"/>
        </w:rPr>
        <w:t xml:space="preserve"> </w:t>
      </w:r>
      <w:r>
        <w:rPr>
          <w:rFonts w:eastAsia="Times New Roman" w:cs="Times New Roman" w:ascii="Times New Roman" w:hAnsi="Times New Roman"/>
          <w:spacing w:val="-2"/>
        </w:rPr>
        <w:t>целевой аудитории, анализ медиа-потребления, анализ</w:t>
      </w:r>
      <w:r>
        <w:rPr>
          <w:rFonts w:eastAsia="Times New Roman" w:cs="Times New Roman" w:ascii="Times New Roman" w:hAnsi="Times New Roman"/>
        </w:rPr>
        <w:t xml:space="preserve"> </w:t>
      </w:r>
      <w:r>
        <w:rPr>
          <w:rFonts w:eastAsia="Times New Roman" w:cs="Times New Roman" w:ascii="Times New Roman" w:hAnsi="Times New Roman"/>
          <w:spacing w:val="-2"/>
        </w:rPr>
        <w:t>связи</w:t>
      </w:r>
      <w:r>
        <w:rPr>
          <w:rFonts w:eastAsia="Times New Roman" w:cs="Times New Roman" w:ascii="Times New Roman" w:hAnsi="Times New Roman"/>
          <w:spacing w:val="-2"/>
          <w:w w:val="105"/>
        </w:rPr>
        <w:t xml:space="preserve"> маркетинговых</w:t>
      </w:r>
      <w:r>
        <w:rPr>
          <w:rFonts w:eastAsia="Times New Roman" w:cs="Times New Roman" w:ascii="Times New Roman" w:hAnsi="Times New Roman"/>
        </w:rPr>
        <w:t xml:space="preserve"> </w:t>
      </w:r>
      <w:r>
        <w:rPr>
          <w:rFonts w:eastAsia="Times New Roman" w:cs="Times New Roman" w:ascii="Times New Roman" w:hAnsi="Times New Roman"/>
          <w:spacing w:val="-14"/>
          <w:w w:val="105"/>
        </w:rPr>
        <w:t xml:space="preserve">и </w:t>
      </w:r>
      <w:r>
        <w:rPr>
          <w:rFonts w:eastAsia="Times New Roman" w:cs="Times New Roman" w:ascii="Times New Roman" w:hAnsi="Times New Roman"/>
          <w:w w:val="105"/>
        </w:rPr>
        <w:t>медиа параметров).</w:t>
      </w:r>
    </w:p>
    <w:p>
      <w:pPr>
        <w:pStyle w:val="Normal"/>
        <w:tabs>
          <w:tab w:val="clear" w:pos="708"/>
          <w:tab w:val="left" w:pos="2153" w:leader="none"/>
        </w:tabs>
        <w:spacing w:lineRule="auto" w:line="228" w:before="1" w:after="0"/>
        <w:ind w:left="28" w:right="99" w:firstLine="400"/>
        <w:jc w:val="both"/>
        <w:rPr>
          <w:rFonts w:ascii="Times New Roman" w:hAnsi="Times New Roman" w:eastAsia="Times New Roman" w:cs="Times New Roman"/>
          <w:spacing w:val="-2"/>
        </w:rPr>
      </w:pPr>
      <w:r>
        <w:rPr>
          <w:rFonts w:eastAsia="Times New Roman" w:cs="Times New Roman" w:ascii="Times New Roman" w:hAnsi="Times New Roman"/>
        </w:rPr>
        <w:t xml:space="preserve">- оценка </w:t>
      </w:r>
      <w:r>
        <w:rPr>
          <w:rFonts w:eastAsia="Times New Roman" w:cs="Times New Roman" w:ascii="Times New Roman" w:hAnsi="Times New Roman"/>
          <w:b/>
        </w:rPr>
        <w:t xml:space="preserve">«удовлетворительно» </w:t>
      </w:r>
      <w:r>
        <w:rPr>
          <w:rFonts w:eastAsia="Times New Roman" w:cs="Times New Roman" w:ascii="Times New Roman" w:hAnsi="Times New Roman"/>
        </w:rPr>
        <w:t xml:space="preserve">(пороговый уровень) выставляется, если обучающийся </w:t>
      </w:r>
      <w:r>
        <w:rPr>
          <w:rFonts w:eastAsia="Times New Roman" w:cs="Times New Roman" w:ascii="Times New Roman" w:hAnsi="Times New Roman"/>
          <w:b/>
        </w:rPr>
        <w:t xml:space="preserve">знает </w:t>
      </w:r>
      <w:r>
        <w:rPr>
          <w:rFonts w:eastAsia="Times New Roman" w:cs="Times New Roman" w:ascii="Times New Roman" w:hAnsi="Times New Roman"/>
        </w:rPr>
        <w:t>(на уровне минимальных требований): алгоритмы</w:t>
      </w:r>
      <w:r>
        <w:rPr>
          <w:rFonts w:eastAsia="Times New Roman" w:cs="Times New Roman" w:ascii="Times New Roman" w:hAnsi="Times New Roman"/>
          <w:spacing w:val="-2"/>
        </w:rPr>
        <w:t xml:space="preserve"> обоснованных экономических решений</w:t>
      </w:r>
      <w:r>
        <w:rPr>
          <w:rFonts w:eastAsia="Times New Roman" w:cs="Times New Roman" w:ascii="Times New Roman" w:hAnsi="Times New Roman"/>
        </w:rPr>
        <w:t xml:space="preserve"> </w:t>
      </w:r>
      <w:r>
        <w:rPr>
          <w:rFonts w:eastAsia="Times New Roman" w:cs="Times New Roman" w:ascii="Times New Roman" w:hAnsi="Times New Roman"/>
          <w:spacing w:val="-14"/>
        </w:rPr>
        <w:t>в</w:t>
      </w:r>
      <w:r>
        <w:rPr>
          <w:rFonts w:eastAsia="Times New Roman" w:cs="Times New Roman" w:ascii="Times New Roman" w:hAnsi="Times New Roman"/>
        </w:rPr>
        <w:t xml:space="preserve"> различных</w:t>
      </w:r>
      <w:r>
        <w:rPr>
          <w:rFonts w:eastAsia="Times New Roman" w:cs="Times New Roman" w:ascii="Times New Roman" w:hAnsi="Times New Roman"/>
          <w:spacing w:val="38"/>
        </w:rPr>
        <w:t xml:space="preserve"> </w:t>
      </w:r>
      <w:r>
        <w:rPr>
          <w:rFonts w:eastAsia="Times New Roman" w:cs="Times New Roman" w:ascii="Times New Roman" w:hAnsi="Times New Roman"/>
        </w:rPr>
        <w:t xml:space="preserve">областях </w:t>
      </w:r>
      <w:r>
        <w:rPr>
          <w:rFonts w:eastAsia="Times New Roman" w:cs="Times New Roman" w:ascii="Times New Roman" w:hAnsi="Times New Roman"/>
          <w:spacing w:val="-2"/>
        </w:rPr>
        <w:t>жизнедеятельности; способен</w:t>
      </w:r>
      <w:r>
        <w:rPr>
          <w:rFonts w:eastAsia="Times New Roman" w:cs="Times New Roman" w:ascii="Times New Roman" w:hAnsi="Times New Roman"/>
          <w:spacing w:val="56"/>
          <w:w w:val="150"/>
        </w:rPr>
        <w:t xml:space="preserve"> </w:t>
      </w:r>
      <w:r>
        <w:rPr>
          <w:rFonts w:eastAsia="Times New Roman" w:cs="Times New Roman" w:ascii="Times New Roman" w:hAnsi="Times New Roman"/>
          <w:spacing w:val="-2"/>
        </w:rPr>
        <w:t>проводить</w:t>
      </w:r>
      <w:r>
        <w:rPr>
          <w:rFonts w:eastAsia="Times New Roman" w:cs="Times New Roman" w:ascii="Times New Roman" w:hAnsi="Times New Roman"/>
        </w:rPr>
        <w:t xml:space="preserve"> </w:t>
      </w:r>
      <w:r>
        <w:rPr>
          <w:rFonts w:eastAsia="Times New Roman" w:cs="Times New Roman" w:ascii="Times New Roman" w:hAnsi="Times New Roman"/>
          <w:spacing w:val="-2"/>
          <w:w w:val="105"/>
        </w:rPr>
        <w:t>маркетинговые</w:t>
      </w:r>
      <w:r>
        <w:rPr>
          <w:rFonts w:eastAsia="Times New Roman" w:cs="Times New Roman" w:ascii="Times New Roman" w:hAnsi="Times New Roman"/>
        </w:rPr>
        <w:t xml:space="preserve"> </w:t>
      </w:r>
      <w:r>
        <w:rPr>
          <w:rFonts w:eastAsia="Times New Roman" w:cs="Times New Roman" w:ascii="Times New Roman" w:hAnsi="Times New Roman"/>
          <w:spacing w:val="-20"/>
          <w:w w:val="105"/>
        </w:rPr>
        <w:t xml:space="preserve">и </w:t>
      </w:r>
      <w:r>
        <w:rPr>
          <w:rFonts w:eastAsia="Times New Roman" w:cs="Times New Roman" w:ascii="Times New Roman" w:hAnsi="Times New Roman"/>
          <w:spacing w:val="-2"/>
          <w:w w:val="105"/>
        </w:rPr>
        <w:t>медиа исследования.</w:t>
      </w:r>
    </w:p>
    <w:p>
      <w:pPr>
        <w:pStyle w:val="Normal"/>
        <w:tabs>
          <w:tab w:val="clear" w:pos="708"/>
          <w:tab w:val="left" w:pos="2153" w:leader="none"/>
        </w:tabs>
        <w:spacing w:lineRule="auto" w:line="228" w:before="1" w:after="0"/>
        <w:ind w:left="28" w:right="99" w:firstLine="400"/>
        <w:jc w:val="both"/>
        <w:rPr>
          <w:rFonts w:ascii="Times New Roman" w:hAnsi="Times New Roman" w:eastAsia="Times New Roman" w:cs="Times New Roman"/>
          <w:spacing w:val="-2"/>
        </w:rPr>
      </w:pPr>
      <w:r>
        <w:rPr>
          <w:rFonts w:eastAsia="Times New Roman" w:cs="Times New Roman" w:ascii="Times New Roman" w:hAnsi="Times New Roman"/>
          <w:b/>
        </w:rPr>
        <w:t>Умеет</w:t>
      </w:r>
      <w:r>
        <w:rPr>
          <w:rFonts w:eastAsia="Times New Roman" w:cs="Times New Roman" w:ascii="Times New Roman" w:hAnsi="Times New Roman"/>
        </w:rPr>
        <w:t xml:space="preserve"> (испытывая затруднения при самостоятельном воспроизведении)</w:t>
      </w:r>
      <w:r>
        <w:rPr>
          <w:rFonts w:eastAsia="Times New Roman" w:cs="Times New Roman" w:ascii="Times New Roman" w:hAnsi="Times New Roman"/>
          <w:spacing w:val="-2"/>
        </w:rPr>
        <w:t xml:space="preserve"> принимать е экономические решения</w:t>
      </w:r>
      <w:r>
        <w:rPr>
          <w:rFonts w:eastAsia="Times New Roman" w:cs="Times New Roman" w:ascii="Times New Roman" w:hAnsi="Times New Roman"/>
        </w:rPr>
        <w:t xml:space="preserve"> </w:t>
      </w:r>
      <w:r>
        <w:rPr>
          <w:rFonts w:eastAsia="Times New Roman" w:cs="Times New Roman" w:ascii="Times New Roman" w:hAnsi="Times New Roman"/>
          <w:spacing w:val="-14"/>
        </w:rPr>
        <w:t>в</w:t>
      </w:r>
      <w:r>
        <w:rPr>
          <w:rFonts w:eastAsia="Times New Roman" w:cs="Times New Roman" w:ascii="Times New Roman" w:hAnsi="Times New Roman"/>
        </w:rPr>
        <w:t xml:space="preserve"> различных</w:t>
      </w:r>
      <w:r>
        <w:rPr>
          <w:rFonts w:eastAsia="Times New Roman" w:cs="Times New Roman" w:ascii="Times New Roman" w:hAnsi="Times New Roman"/>
          <w:spacing w:val="38"/>
        </w:rPr>
        <w:t xml:space="preserve"> </w:t>
      </w:r>
      <w:r>
        <w:rPr>
          <w:rFonts w:eastAsia="Times New Roman" w:cs="Times New Roman" w:ascii="Times New Roman" w:hAnsi="Times New Roman"/>
        </w:rPr>
        <w:t xml:space="preserve">областях </w:t>
      </w:r>
      <w:r>
        <w:rPr>
          <w:rFonts w:eastAsia="Times New Roman" w:cs="Times New Roman" w:ascii="Times New Roman" w:hAnsi="Times New Roman"/>
          <w:spacing w:val="-2"/>
        </w:rPr>
        <w:t>жизнедеятельности; способен</w:t>
      </w:r>
      <w:r>
        <w:rPr>
          <w:rFonts w:eastAsia="Times New Roman" w:cs="Times New Roman" w:ascii="Times New Roman" w:hAnsi="Times New Roman"/>
          <w:spacing w:val="56"/>
          <w:w w:val="150"/>
        </w:rPr>
        <w:t xml:space="preserve"> </w:t>
      </w:r>
      <w:r>
        <w:rPr>
          <w:rFonts w:eastAsia="Times New Roman" w:cs="Times New Roman" w:ascii="Times New Roman" w:hAnsi="Times New Roman"/>
          <w:spacing w:val="-2"/>
        </w:rPr>
        <w:t>проводить</w:t>
      </w:r>
      <w:r>
        <w:rPr>
          <w:rFonts w:eastAsia="Times New Roman" w:cs="Times New Roman" w:ascii="Times New Roman" w:hAnsi="Times New Roman"/>
        </w:rPr>
        <w:t xml:space="preserve"> </w:t>
      </w:r>
      <w:r>
        <w:rPr>
          <w:rFonts w:eastAsia="Times New Roman" w:cs="Times New Roman" w:ascii="Times New Roman" w:hAnsi="Times New Roman"/>
          <w:spacing w:val="-2"/>
          <w:w w:val="105"/>
        </w:rPr>
        <w:t>маркетинговые</w:t>
      </w:r>
      <w:r>
        <w:rPr>
          <w:rFonts w:eastAsia="Times New Roman" w:cs="Times New Roman" w:ascii="Times New Roman" w:hAnsi="Times New Roman"/>
        </w:rPr>
        <w:t xml:space="preserve"> </w:t>
      </w:r>
      <w:r>
        <w:rPr>
          <w:rFonts w:eastAsia="Times New Roman" w:cs="Times New Roman" w:ascii="Times New Roman" w:hAnsi="Times New Roman"/>
          <w:spacing w:val="-20"/>
          <w:w w:val="105"/>
        </w:rPr>
        <w:t xml:space="preserve">и </w:t>
      </w:r>
      <w:r>
        <w:rPr>
          <w:rFonts w:eastAsia="Times New Roman" w:cs="Times New Roman" w:ascii="Times New Roman" w:hAnsi="Times New Roman"/>
          <w:spacing w:val="-2"/>
          <w:w w:val="105"/>
        </w:rPr>
        <w:t>медиа исследования.</w:t>
      </w:r>
    </w:p>
    <w:p>
      <w:pPr>
        <w:pStyle w:val="Normal"/>
        <w:tabs>
          <w:tab w:val="clear" w:pos="708"/>
          <w:tab w:val="left" w:pos="2153" w:leader="none"/>
        </w:tabs>
        <w:spacing w:lineRule="auto" w:line="228" w:before="1" w:after="0"/>
        <w:ind w:left="28" w:right="99" w:firstLine="400"/>
        <w:jc w:val="both"/>
        <w:rPr>
          <w:rFonts w:ascii="Times New Roman" w:hAnsi="Times New Roman" w:eastAsia="Times New Roman" w:cs="Times New Roman"/>
          <w:spacing w:val="-2"/>
        </w:rPr>
      </w:pPr>
      <w:r>
        <w:rPr>
          <w:rFonts w:eastAsia="Times New Roman" w:cs="Times New Roman" w:ascii="Times New Roman" w:hAnsi="Times New Roman"/>
          <w:b/>
        </w:rPr>
        <w:t>Владеет</w:t>
      </w:r>
      <w:r>
        <w:rPr>
          <w:rFonts w:eastAsia="Times New Roman" w:cs="Times New Roman" w:ascii="Times New Roman" w:hAnsi="Times New Roman"/>
        </w:rPr>
        <w:t xml:space="preserve"> (совершая ошибки и допуская незначительное несоблюдение основных положений дисциплины): навыками принимать</w:t>
      </w:r>
      <w:r>
        <w:rPr>
          <w:rFonts w:eastAsia="Times New Roman" w:cs="Times New Roman" w:ascii="Times New Roman" w:hAnsi="Times New Roman"/>
          <w:spacing w:val="-2"/>
        </w:rPr>
        <w:t xml:space="preserve"> обоснованные экономические решения</w:t>
      </w:r>
      <w:r>
        <w:rPr>
          <w:rFonts w:eastAsia="Times New Roman" w:cs="Times New Roman" w:ascii="Times New Roman" w:hAnsi="Times New Roman"/>
        </w:rPr>
        <w:t xml:space="preserve"> </w:t>
      </w:r>
      <w:r>
        <w:rPr>
          <w:rFonts w:eastAsia="Times New Roman" w:cs="Times New Roman" w:ascii="Times New Roman" w:hAnsi="Times New Roman"/>
          <w:spacing w:val="-14"/>
        </w:rPr>
        <w:t>в</w:t>
      </w:r>
      <w:r>
        <w:rPr>
          <w:rFonts w:eastAsia="Times New Roman" w:cs="Times New Roman" w:ascii="Times New Roman" w:hAnsi="Times New Roman"/>
        </w:rPr>
        <w:t xml:space="preserve"> различных</w:t>
      </w:r>
      <w:r>
        <w:rPr>
          <w:rFonts w:eastAsia="Times New Roman" w:cs="Times New Roman" w:ascii="Times New Roman" w:hAnsi="Times New Roman"/>
          <w:spacing w:val="38"/>
        </w:rPr>
        <w:t xml:space="preserve"> </w:t>
      </w:r>
      <w:r>
        <w:rPr>
          <w:rFonts w:eastAsia="Times New Roman" w:cs="Times New Roman" w:ascii="Times New Roman" w:hAnsi="Times New Roman"/>
        </w:rPr>
        <w:t xml:space="preserve">областях </w:t>
      </w:r>
      <w:r>
        <w:rPr>
          <w:rFonts w:eastAsia="Times New Roman" w:cs="Times New Roman" w:ascii="Times New Roman" w:hAnsi="Times New Roman"/>
          <w:spacing w:val="-2"/>
        </w:rPr>
        <w:t>жизнедеятельности; способен</w:t>
      </w:r>
      <w:r>
        <w:rPr>
          <w:rFonts w:eastAsia="Times New Roman" w:cs="Times New Roman" w:ascii="Times New Roman" w:hAnsi="Times New Roman"/>
          <w:spacing w:val="56"/>
          <w:w w:val="150"/>
        </w:rPr>
        <w:t xml:space="preserve"> </w:t>
      </w:r>
      <w:r>
        <w:rPr>
          <w:rFonts w:eastAsia="Times New Roman" w:cs="Times New Roman" w:ascii="Times New Roman" w:hAnsi="Times New Roman"/>
          <w:spacing w:val="-2"/>
        </w:rPr>
        <w:t>проводить</w:t>
      </w:r>
      <w:r>
        <w:rPr>
          <w:rFonts w:eastAsia="Times New Roman" w:cs="Times New Roman" w:ascii="Times New Roman" w:hAnsi="Times New Roman"/>
        </w:rPr>
        <w:t xml:space="preserve"> </w:t>
      </w:r>
      <w:r>
        <w:rPr>
          <w:rFonts w:eastAsia="Times New Roman" w:cs="Times New Roman" w:ascii="Times New Roman" w:hAnsi="Times New Roman"/>
          <w:spacing w:val="-2"/>
          <w:w w:val="105"/>
        </w:rPr>
        <w:t>маркетинговые</w:t>
      </w:r>
      <w:r>
        <w:rPr>
          <w:rFonts w:eastAsia="Times New Roman" w:cs="Times New Roman" w:ascii="Times New Roman" w:hAnsi="Times New Roman"/>
        </w:rPr>
        <w:t xml:space="preserve"> </w:t>
      </w:r>
      <w:r>
        <w:rPr>
          <w:rFonts w:eastAsia="Times New Roman" w:cs="Times New Roman" w:ascii="Times New Roman" w:hAnsi="Times New Roman"/>
          <w:spacing w:val="-20"/>
          <w:w w:val="105"/>
        </w:rPr>
        <w:t xml:space="preserve">и </w:t>
      </w:r>
      <w:r>
        <w:rPr>
          <w:rFonts w:eastAsia="Times New Roman" w:cs="Times New Roman" w:ascii="Times New Roman" w:hAnsi="Times New Roman"/>
          <w:spacing w:val="-2"/>
          <w:w w:val="105"/>
        </w:rPr>
        <w:t xml:space="preserve">медиа исследования </w:t>
      </w:r>
      <w:r>
        <w:rPr>
          <w:rFonts w:eastAsia="Times New Roman" w:cs="Times New Roman" w:ascii="Times New Roman" w:hAnsi="Times New Roman"/>
          <w:spacing w:val="-2"/>
        </w:rPr>
        <w:t>(анализ</w:t>
      </w:r>
      <w:r>
        <w:rPr>
          <w:rFonts w:eastAsia="Times New Roman" w:cs="Times New Roman" w:ascii="Times New Roman" w:hAnsi="Times New Roman"/>
        </w:rPr>
        <w:t xml:space="preserve"> </w:t>
      </w:r>
      <w:r>
        <w:rPr>
          <w:rFonts w:eastAsia="Times New Roman" w:cs="Times New Roman" w:ascii="Times New Roman" w:hAnsi="Times New Roman"/>
          <w:spacing w:val="-2"/>
        </w:rPr>
        <w:t>целевой аудитории, анализ медиа-потребления, анализ</w:t>
      </w:r>
      <w:r>
        <w:rPr>
          <w:rFonts w:eastAsia="Times New Roman" w:cs="Times New Roman" w:ascii="Times New Roman" w:hAnsi="Times New Roman"/>
        </w:rPr>
        <w:t xml:space="preserve"> </w:t>
      </w:r>
      <w:r>
        <w:rPr>
          <w:rFonts w:eastAsia="Times New Roman" w:cs="Times New Roman" w:ascii="Times New Roman" w:hAnsi="Times New Roman"/>
          <w:spacing w:val="-2"/>
        </w:rPr>
        <w:t>связи</w:t>
      </w:r>
      <w:r>
        <w:rPr>
          <w:rFonts w:eastAsia="Times New Roman" w:cs="Times New Roman" w:ascii="Times New Roman" w:hAnsi="Times New Roman"/>
          <w:spacing w:val="-2"/>
          <w:w w:val="105"/>
        </w:rPr>
        <w:t xml:space="preserve"> маркетинговых</w:t>
      </w:r>
      <w:r>
        <w:rPr>
          <w:rFonts w:eastAsia="Times New Roman" w:cs="Times New Roman" w:ascii="Times New Roman" w:hAnsi="Times New Roman"/>
        </w:rPr>
        <w:t xml:space="preserve"> </w:t>
      </w:r>
      <w:r>
        <w:rPr>
          <w:rFonts w:eastAsia="Times New Roman" w:cs="Times New Roman" w:ascii="Times New Roman" w:hAnsi="Times New Roman"/>
          <w:spacing w:val="-14"/>
          <w:w w:val="105"/>
        </w:rPr>
        <w:t xml:space="preserve">и </w:t>
      </w:r>
      <w:r>
        <w:rPr>
          <w:rFonts w:eastAsia="Times New Roman" w:cs="Times New Roman" w:ascii="Times New Roman" w:hAnsi="Times New Roman"/>
          <w:w w:val="105"/>
        </w:rPr>
        <w:t>медиа параметров).</w:t>
      </w:r>
    </w:p>
    <w:p>
      <w:pPr>
        <w:pStyle w:val="Normal"/>
        <w:tabs>
          <w:tab w:val="clear" w:pos="708"/>
          <w:tab w:val="left" w:pos="2153" w:leader="none"/>
        </w:tabs>
        <w:spacing w:lineRule="auto" w:line="228" w:before="1" w:after="0"/>
        <w:ind w:left="28" w:right="99" w:firstLine="400"/>
        <w:jc w:val="both"/>
        <w:rPr>
          <w:rFonts w:ascii="Times New Roman" w:hAnsi="Times New Roman" w:eastAsia="Times New Roman" w:cs="Times New Roman"/>
          <w:spacing w:val="-2"/>
        </w:rPr>
      </w:pPr>
      <w:r>
        <w:rPr>
          <w:rFonts w:eastAsia="Times New Roman" w:cs="Times New Roman" w:ascii="Times New Roman" w:hAnsi="Times New Roman"/>
        </w:rPr>
        <w:t>- оценка</w:t>
      </w:r>
      <w:r>
        <w:rPr>
          <w:rFonts w:eastAsia="Times New Roman" w:cs="Times New Roman" w:ascii="Times New Roman" w:hAnsi="Times New Roman"/>
          <w:b/>
        </w:rPr>
        <w:t xml:space="preserve"> «неудовлетворительно»</w:t>
      </w:r>
      <w:r>
        <w:rPr>
          <w:rFonts w:eastAsia="Times New Roman" w:cs="Times New Roman" w:ascii="Times New Roman" w:hAnsi="Times New Roman"/>
        </w:rPr>
        <w:t xml:space="preserve"> (ниже порогового) выставляется, если обучающийся не знает: (на уровне минимальных требований): алгоритмы</w:t>
      </w:r>
      <w:r>
        <w:rPr>
          <w:rFonts w:eastAsia="Times New Roman" w:cs="Times New Roman" w:ascii="Times New Roman" w:hAnsi="Times New Roman"/>
          <w:spacing w:val="-2"/>
        </w:rPr>
        <w:t xml:space="preserve"> обоснованных экономических решений</w:t>
      </w:r>
      <w:r>
        <w:rPr>
          <w:rFonts w:eastAsia="Times New Roman" w:cs="Times New Roman" w:ascii="Times New Roman" w:hAnsi="Times New Roman"/>
        </w:rPr>
        <w:t xml:space="preserve"> </w:t>
      </w:r>
      <w:r>
        <w:rPr>
          <w:rFonts w:eastAsia="Times New Roman" w:cs="Times New Roman" w:ascii="Times New Roman" w:hAnsi="Times New Roman"/>
          <w:spacing w:val="-14"/>
        </w:rPr>
        <w:t>в</w:t>
      </w:r>
      <w:r>
        <w:rPr>
          <w:rFonts w:eastAsia="Times New Roman" w:cs="Times New Roman" w:ascii="Times New Roman" w:hAnsi="Times New Roman"/>
        </w:rPr>
        <w:t xml:space="preserve"> различных</w:t>
      </w:r>
      <w:r>
        <w:rPr>
          <w:rFonts w:eastAsia="Times New Roman" w:cs="Times New Roman" w:ascii="Times New Roman" w:hAnsi="Times New Roman"/>
          <w:spacing w:val="38"/>
        </w:rPr>
        <w:t xml:space="preserve"> </w:t>
      </w:r>
      <w:r>
        <w:rPr>
          <w:rFonts w:eastAsia="Times New Roman" w:cs="Times New Roman" w:ascii="Times New Roman" w:hAnsi="Times New Roman"/>
        </w:rPr>
        <w:t xml:space="preserve">областях </w:t>
      </w:r>
      <w:r>
        <w:rPr>
          <w:rFonts w:eastAsia="Times New Roman" w:cs="Times New Roman" w:ascii="Times New Roman" w:hAnsi="Times New Roman"/>
          <w:spacing w:val="-2"/>
        </w:rPr>
        <w:t>жизнедеятельности; способен</w:t>
      </w:r>
      <w:r>
        <w:rPr>
          <w:rFonts w:eastAsia="Times New Roman" w:cs="Times New Roman" w:ascii="Times New Roman" w:hAnsi="Times New Roman"/>
          <w:spacing w:val="56"/>
          <w:w w:val="150"/>
        </w:rPr>
        <w:t xml:space="preserve"> </w:t>
      </w:r>
      <w:r>
        <w:rPr>
          <w:rFonts w:eastAsia="Times New Roman" w:cs="Times New Roman" w:ascii="Times New Roman" w:hAnsi="Times New Roman"/>
          <w:spacing w:val="-2"/>
        </w:rPr>
        <w:t>проводить</w:t>
      </w:r>
      <w:r>
        <w:rPr>
          <w:rFonts w:eastAsia="Times New Roman" w:cs="Times New Roman" w:ascii="Times New Roman" w:hAnsi="Times New Roman"/>
        </w:rPr>
        <w:t xml:space="preserve"> </w:t>
      </w:r>
      <w:r>
        <w:rPr>
          <w:rFonts w:eastAsia="Times New Roman" w:cs="Times New Roman" w:ascii="Times New Roman" w:hAnsi="Times New Roman"/>
          <w:spacing w:val="-2"/>
          <w:w w:val="105"/>
        </w:rPr>
        <w:t>маркетинговые</w:t>
      </w:r>
      <w:r>
        <w:rPr>
          <w:rFonts w:eastAsia="Times New Roman" w:cs="Times New Roman" w:ascii="Times New Roman" w:hAnsi="Times New Roman"/>
        </w:rPr>
        <w:t xml:space="preserve"> </w:t>
      </w:r>
      <w:r>
        <w:rPr>
          <w:rFonts w:eastAsia="Times New Roman" w:cs="Times New Roman" w:ascii="Times New Roman" w:hAnsi="Times New Roman"/>
          <w:spacing w:val="-20"/>
          <w:w w:val="105"/>
        </w:rPr>
        <w:t xml:space="preserve">и </w:t>
      </w:r>
      <w:r>
        <w:rPr>
          <w:rFonts w:eastAsia="Times New Roman" w:cs="Times New Roman" w:ascii="Times New Roman" w:hAnsi="Times New Roman"/>
          <w:spacing w:val="-2"/>
          <w:w w:val="105"/>
        </w:rPr>
        <w:t>медиа исследования.</w:t>
      </w:r>
    </w:p>
    <w:p>
      <w:pPr>
        <w:pStyle w:val="Normal"/>
        <w:tabs>
          <w:tab w:val="clear" w:pos="708"/>
          <w:tab w:val="left" w:pos="2153" w:leader="none"/>
        </w:tabs>
        <w:spacing w:lineRule="auto" w:line="228" w:before="1" w:after="0"/>
        <w:ind w:left="28" w:right="99" w:firstLine="400"/>
        <w:jc w:val="both"/>
        <w:rPr>
          <w:rFonts w:ascii="Times New Roman" w:hAnsi="Times New Roman" w:eastAsia="Times New Roman" w:cs="Times New Roman"/>
          <w:spacing w:val="-2"/>
        </w:rPr>
      </w:pPr>
      <w:r>
        <w:rPr>
          <w:rFonts w:eastAsia="Times New Roman" w:cs="Times New Roman" w:ascii="Times New Roman" w:hAnsi="Times New Roman"/>
        </w:rPr>
        <w:t>Не умеет: (испытывая затруднения при самостоятельном воспроизведении)</w:t>
      </w:r>
      <w:r>
        <w:rPr>
          <w:rFonts w:eastAsia="Times New Roman" w:cs="Times New Roman" w:ascii="Times New Roman" w:hAnsi="Times New Roman"/>
          <w:spacing w:val="-2"/>
        </w:rPr>
        <w:t xml:space="preserve"> принимать е экономические решения</w:t>
      </w:r>
      <w:r>
        <w:rPr>
          <w:rFonts w:eastAsia="Times New Roman" w:cs="Times New Roman" w:ascii="Times New Roman" w:hAnsi="Times New Roman"/>
        </w:rPr>
        <w:t xml:space="preserve"> </w:t>
      </w:r>
      <w:r>
        <w:rPr>
          <w:rFonts w:eastAsia="Times New Roman" w:cs="Times New Roman" w:ascii="Times New Roman" w:hAnsi="Times New Roman"/>
          <w:spacing w:val="-14"/>
        </w:rPr>
        <w:t>в</w:t>
      </w:r>
      <w:r>
        <w:rPr>
          <w:rFonts w:eastAsia="Times New Roman" w:cs="Times New Roman" w:ascii="Times New Roman" w:hAnsi="Times New Roman"/>
        </w:rPr>
        <w:t xml:space="preserve"> различных</w:t>
      </w:r>
      <w:r>
        <w:rPr>
          <w:rFonts w:eastAsia="Times New Roman" w:cs="Times New Roman" w:ascii="Times New Roman" w:hAnsi="Times New Roman"/>
          <w:spacing w:val="38"/>
        </w:rPr>
        <w:t xml:space="preserve"> </w:t>
      </w:r>
      <w:r>
        <w:rPr>
          <w:rFonts w:eastAsia="Times New Roman" w:cs="Times New Roman" w:ascii="Times New Roman" w:hAnsi="Times New Roman"/>
        </w:rPr>
        <w:t xml:space="preserve">областях </w:t>
      </w:r>
      <w:r>
        <w:rPr>
          <w:rFonts w:eastAsia="Times New Roman" w:cs="Times New Roman" w:ascii="Times New Roman" w:hAnsi="Times New Roman"/>
          <w:spacing w:val="-2"/>
        </w:rPr>
        <w:t>жизнедеятельности; способен</w:t>
      </w:r>
      <w:r>
        <w:rPr>
          <w:rFonts w:eastAsia="Times New Roman" w:cs="Times New Roman" w:ascii="Times New Roman" w:hAnsi="Times New Roman"/>
          <w:spacing w:val="56"/>
          <w:w w:val="150"/>
        </w:rPr>
        <w:t xml:space="preserve"> </w:t>
      </w:r>
      <w:r>
        <w:rPr>
          <w:rFonts w:eastAsia="Times New Roman" w:cs="Times New Roman" w:ascii="Times New Roman" w:hAnsi="Times New Roman"/>
          <w:spacing w:val="-2"/>
        </w:rPr>
        <w:t>проводить</w:t>
      </w:r>
      <w:r>
        <w:rPr>
          <w:rFonts w:eastAsia="Times New Roman" w:cs="Times New Roman" w:ascii="Times New Roman" w:hAnsi="Times New Roman"/>
        </w:rPr>
        <w:t xml:space="preserve"> </w:t>
      </w:r>
      <w:r>
        <w:rPr>
          <w:rFonts w:eastAsia="Times New Roman" w:cs="Times New Roman" w:ascii="Times New Roman" w:hAnsi="Times New Roman"/>
          <w:spacing w:val="-2"/>
          <w:w w:val="105"/>
        </w:rPr>
        <w:t>маркетинговые</w:t>
      </w:r>
      <w:r>
        <w:rPr>
          <w:rFonts w:eastAsia="Times New Roman" w:cs="Times New Roman" w:ascii="Times New Roman" w:hAnsi="Times New Roman"/>
        </w:rPr>
        <w:t xml:space="preserve"> </w:t>
      </w:r>
      <w:r>
        <w:rPr>
          <w:rFonts w:eastAsia="Times New Roman" w:cs="Times New Roman" w:ascii="Times New Roman" w:hAnsi="Times New Roman"/>
          <w:spacing w:val="-20"/>
          <w:w w:val="105"/>
        </w:rPr>
        <w:t xml:space="preserve">и </w:t>
      </w:r>
      <w:r>
        <w:rPr>
          <w:rFonts w:eastAsia="Times New Roman" w:cs="Times New Roman" w:ascii="Times New Roman" w:hAnsi="Times New Roman"/>
          <w:spacing w:val="-2"/>
          <w:w w:val="105"/>
        </w:rPr>
        <w:t>медиа исследования.</w:t>
      </w:r>
    </w:p>
    <w:p>
      <w:pPr>
        <w:pStyle w:val="Normal"/>
        <w:tabs>
          <w:tab w:val="clear" w:pos="708"/>
          <w:tab w:val="left" w:pos="2153" w:leader="none"/>
        </w:tabs>
        <w:spacing w:lineRule="auto" w:line="228" w:before="1" w:after="0"/>
        <w:ind w:left="28" w:right="99" w:firstLine="400"/>
        <w:jc w:val="both"/>
        <w:rPr>
          <w:rFonts w:ascii="Times New Roman" w:hAnsi="Times New Roman" w:eastAsia="Times New Roman" w:cs="Times New Roman"/>
          <w:spacing w:val="-2"/>
        </w:rPr>
      </w:pPr>
      <w:r>
        <w:rPr>
          <w:rFonts w:eastAsia="Times New Roman" w:cs="Times New Roman" w:ascii="Times New Roman" w:hAnsi="Times New Roman"/>
        </w:rPr>
        <w:t xml:space="preserve"> </w:t>
      </w:r>
      <w:r>
        <w:rPr>
          <w:rFonts w:eastAsia="Times New Roman" w:cs="Times New Roman" w:ascii="Times New Roman" w:hAnsi="Times New Roman"/>
        </w:rPr>
        <w:t>Не владеет: навыками принимать</w:t>
      </w:r>
      <w:r>
        <w:rPr>
          <w:rFonts w:eastAsia="Times New Roman" w:cs="Times New Roman" w:ascii="Times New Roman" w:hAnsi="Times New Roman"/>
          <w:spacing w:val="-2"/>
        </w:rPr>
        <w:t xml:space="preserve"> обоснованные экономические решения</w:t>
      </w:r>
      <w:r>
        <w:rPr>
          <w:rFonts w:eastAsia="Times New Roman" w:cs="Times New Roman" w:ascii="Times New Roman" w:hAnsi="Times New Roman"/>
        </w:rPr>
        <w:t xml:space="preserve"> </w:t>
      </w:r>
      <w:r>
        <w:rPr>
          <w:rFonts w:eastAsia="Times New Roman" w:cs="Times New Roman" w:ascii="Times New Roman" w:hAnsi="Times New Roman"/>
          <w:spacing w:val="-14"/>
        </w:rPr>
        <w:t>в</w:t>
      </w:r>
      <w:r>
        <w:rPr>
          <w:rFonts w:eastAsia="Times New Roman" w:cs="Times New Roman" w:ascii="Times New Roman" w:hAnsi="Times New Roman"/>
        </w:rPr>
        <w:t xml:space="preserve"> различных</w:t>
      </w:r>
      <w:r>
        <w:rPr>
          <w:rFonts w:eastAsia="Times New Roman" w:cs="Times New Roman" w:ascii="Times New Roman" w:hAnsi="Times New Roman"/>
          <w:spacing w:val="38"/>
        </w:rPr>
        <w:t xml:space="preserve"> </w:t>
      </w:r>
      <w:r>
        <w:rPr>
          <w:rFonts w:eastAsia="Times New Roman" w:cs="Times New Roman" w:ascii="Times New Roman" w:hAnsi="Times New Roman"/>
        </w:rPr>
        <w:t xml:space="preserve">областях </w:t>
      </w:r>
      <w:r>
        <w:rPr>
          <w:rFonts w:eastAsia="Times New Roman" w:cs="Times New Roman" w:ascii="Times New Roman" w:hAnsi="Times New Roman"/>
          <w:spacing w:val="-2"/>
        </w:rPr>
        <w:t>жизнедеятельности; способен</w:t>
      </w:r>
      <w:r>
        <w:rPr>
          <w:rFonts w:eastAsia="Times New Roman" w:cs="Times New Roman" w:ascii="Times New Roman" w:hAnsi="Times New Roman"/>
          <w:spacing w:val="56"/>
          <w:w w:val="150"/>
        </w:rPr>
        <w:t xml:space="preserve"> </w:t>
      </w:r>
      <w:r>
        <w:rPr>
          <w:rFonts w:eastAsia="Times New Roman" w:cs="Times New Roman" w:ascii="Times New Roman" w:hAnsi="Times New Roman"/>
          <w:spacing w:val="-2"/>
        </w:rPr>
        <w:t>проводить</w:t>
      </w:r>
      <w:r>
        <w:rPr>
          <w:rFonts w:eastAsia="Times New Roman" w:cs="Times New Roman" w:ascii="Times New Roman" w:hAnsi="Times New Roman"/>
        </w:rPr>
        <w:t xml:space="preserve"> </w:t>
      </w:r>
      <w:r>
        <w:rPr>
          <w:rFonts w:eastAsia="Times New Roman" w:cs="Times New Roman" w:ascii="Times New Roman" w:hAnsi="Times New Roman"/>
          <w:spacing w:val="-2"/>
          <w:w w:val="105"/>
        </w:rPr>
        <w:t>маркетинговые</w:t>
      </w:r>
      <w:r>
        <w:rPr>
          <w:rFonts w:eastAsia="Times New Roman" w:cs="Times New Roman" w:ascii="Times New Roman" w:hAnsi="Times New Roman"/>
        </w:rPr>
        <w:t xml:space="preserve"> </w:t>
      </w:r>
      <w:r>
        <w:rPr>
          <w:rFonts w:eastAsia="Times New Roman" w:cs="Times New Roman" w:ascii="Times New Roman" w:hAnsi="Times New Roman"/>
          <w:spacing w:val="-20"/>
          <w:w w:val="105"/>
        </w:rPr>
        <w:t xml:space="preserve">и </w:t>
      </w:r>
      <w:r>
        <w:rPr>
          <w:rFonts w:eastAsia="Times New Roman" w:cs="Times New Roman" w:ascii="Times New Roman" w:hAnsi="Times New Roman"/>
          <w:spacing w:val="-2"/>
          <w:w w:val="105"/>
        </w:rPr>
        <w:t xml:space="preserve">медиа исследования </w:t>
      </w:r>
      <w:r>
        <w:rPr>
          <w:rFonts w:eastAsia="Times New Roman" w:cs="Times New Roman" w:ascii="Times New Roman" w:hAnsi="Times New Roman"/>
          <w:spacing w:val="-2"/>
        </w:rPr>
        <w:t>(анализ</w:t>
      </w:r>
      <w:r>
        <w:rPr>
          <w:rFonts w:eastAsia="Times New Roman" w:cs="Times New Roman" w:ascii="Times New Roman" w:hAnsi="Times New Roman"/>
        </w:rPr>
        <w:t xml:space="preserve"> </w:t>
      </w:r>
      <w:r>
        <w:rPr>
          <w:rFonts w:eastAsia="Times New Roman" w:cs="Times New Roman" w:ascii="Times New Roman" w:hAnsi="Times New Roman"/>
          <w:spacing w:val="-2"/>
        </w:rPr>
        <w:t>целевой аудитории, анализ медиа-потребления, анализ</w:t>
      </w:r>
      <w:r>
        <w:rPr>
          <w:rFonts w:eastAsia="Times New Roman" w:cs="Times New Roman" w:ascii="Times New Roman" w:hAnsi="Times New Roman"/>
        </w:rPr>
        <w:t xml:space="preserve"> </w:t>
      </w:r>
      <w:r>
        <w:rPr>
          <w:rFonts w:eastAsia="Times New Roman" w:cs="Times New Roman" w:ascii="Times New Roman" w:hAnsi="Times New Roman"/>
          <w:spacing w:val="-2"/>
        </w:rPr>
        <w:t>связи</w:t>
      </w:r>
      <w:r>
        <w:rPr>
          <w:rFonts w:eastAsia="Times New Roman" w:cs="Times New Roman" w:ascii="Times New Roman" w:hAnsi="Times New Roman"/>
          <w:spacing w:val="-2"/>
          <w:w w:val="105"/>
        </w:rPr>
        <w:t xml:space="preserve"> маркетинговых</w:t>
      </w:r>
      <w:r>
        <w:rPr>
          <w:rFonts w:eastAsia="Times New Roman" w:cs="Times New Roman" w:ascii="Times New Roman" w:hAnsi="Times New Roman"/>
        </w:rPr>
        <w:t xml:space="preserve"> </w:t>
      </w:r>
      <w:r>
        <w:rPr>
          <w:rFonts w:eastAsia="Times New Roman" w:cs="Times New Roman" w:ascii="Times New Roman" w:hAnsi="Times New Roman"/>
          <w:spacing w:val="-14"/>
          <w:w w:val="105"/>
        </w:rPr>
        <w:t xml:space="preserve">и </w:t>
      </w:r>
      <w:r>
        <w:rPr>
          <w:rFonts w:eastAsia="Times New Roman" w:cs="Times New Roman" w:ascii="Times New Roman" w:hAnsi="Times New Roman"/>
          <w:w w:val="105"/>
        </w:rPr>
        <w:t>медиа параметров).</w:t>
      </w:r>
    </w:p>
    <w:sectPr>
      <w:headerReference w:type="default" r:id="rId15"/>
      <w:footerReference w:type="default" r:id="rId16"/>
      <w:footerReference w:type="first" r:id="rId17"/>
      <w:type w:val="nextPage"/>
      <w:pgSz w:w="11906" w:h="16838"/>
      <w:pgMar w:left="1701" w:right="851" w:gutter="0" w:header="709" w:top="1134" w:footer="709"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ourier New">
    <w:charset w:val="01"/>
    <w:family w:val="roman"/>
    <w:pitch w:val="variable"/>
  </w:font>
  <w:font w:name="Times New Roman">
    <w:charset w:val="01"/>
    <w:family w:val="roman"/>
    <w:pitch w:val="variable"/>
  </w:font>
  <w:font w:name="Calibri">
    <w:charset w:val="01"/>
    <w:family w:val="roman"/>
    <w:pitch w:val="variable"/>
  </w:font>
  <w:font w:name="Arial Unicode MS">
    <w:charset w:val="01"/>
    <w:family w:val="roman"/>
    <w:pitch w:val="variable"/>
  </w:font>
  <w:font w:name="Tahoma">
    <w:charset w:val="01"/>
    <w:family w:val="roman"/>
    <w:pitch w:val="variable"/>
  </w:font>
  <w:font w:name="Liberation Sans">
    <w:altName w:val="Arial"/>
    <w:charset w:val="01"/>
    <w:family w:val="swiss"/>
    <w:pitch w:val="variable"/>
  </w:font>
  <w:font w:name="letter gothic">
    <w:charset w:val="01"/>
    <w:family w:val="roman"/>
    <w:pitch w:val="variable"/>
  </w:font>
  <w:font w:name="Liberation Mono">
    <w:altName w:val="Courier New"/>
    <w:charset w:val="01"/>
    <w:family w:val="modern"/>
    <w:pitch w:val="fixed"/>
  </w:font>
  <w:font w:name="Nimbus Roman">
    <w:charset w:val="01"/>
    <w:family w:val="auto"/>
    <w:pitch w:val="variable"/>
  </w:font>
  <w:font w:name="Nimbus Roman">
    <w:charset w:val="01"/>
    <w:family w:val="roman"/>
    <w:pitch w:val="variable"/>
  </w:font>
  <w:font w:name="Aria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rPr/>
    </w:pPr>
    <w:r>
      <w:rPr/>
      <mc:AlternateContent>
        <mc:Choice Requires="wps">
          <w:drawing>
            <wp:anchor behindDoc="1" distT="0" distB="0" distL="0" distR="0" simplePos="0" locked="0" layoutInCell="0" allowOverlap="1" relativeHeight="44" wp14:anchorId="4799141D">
              <wp:simplePos x="0" y="0"/>
              <wp:positionH relativeFrom="page">
                <wp:posOffset>3553460</wp:posOffset>
              </wp:positionH>
              <wp:positionV relativeFrom="page">
                <wp:posOffset>10411460</wp:posOffset>
              </wp:positionV>
              <wp:extent cx="64135" cy="145415"/>
              <wp:effectExtent l="0" t="0" r="0" b="0"/>
              <wp:wrapNone/>
              <wp:docPr id="2" name="Shape 3"/>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fillRef idx="0"/>
                      <a:effectRef idx="0"/>
                      <a:fontRef idx="minor"/>
                    </wps:style>
                    <wps:txbx>
                      <w:txbxContent>
                        <w:p>
                          <w:pPr>
                            <w:pStyle w:val="23"/>
                            <w:shd w:val="clear" w:color="auto" w:fill="auto"/>
                            <w:rPr/>
                          </w:pPr>
                          <w:r>
                            <w:rPr/>
                          </w:r>
                        </w:p>
                      </w:txbxContent>
                    </wps:txbx>
                    <wps:bodyPr lIns="0" rIns="0" tIns="0" bIns="0" anchor="t">
                      <a:spAutoFit/>
                    </wps:bodyPr>
                  </wps:wsp>
                </a:graphicData>
              </a:graphic>
            </wp:anchor>
          </w:drawing>
        </mc:Choice>
        <mc:Fallback>
          <w:pict>
            <v:rect id="shape_0" ID="Shape 3" path="m0,0l-2147483645,0l-2147483645,-2147483646l0,-2147483646xe" stroked="f" o:allowincell="f" style="position:absolute;margin-left:279.8pt;margin-top:819.8pt;width:5pt;height:11.4pt;mso-wrap-style:none;v-text-anchor:middle;mso-position-horizontal-relative:page;mso-position-vertical-relative:page" wp14:anchorId="4799141D">
              <v:fill o:detectmouseclick="t" on="false"/>
              <v:stroke color="#3465a4" joinstyle="round" endcap="flat"/>
              <v:textbox>
                <w:txbxContent>
                  <w:p>
                    <w:pPr>
                      <w:pStyle w:val="23"/>
                      <w:shd w:val="clear" w:color="auto" w:fill="auto"/>
                      <w:rPr/>
                    </w:pPr>
                    <w:r>
                      <w:rPr/>
                    </w:r>
                  </w:p>
                </w:txbxContent>
              </v:textbox>
              <w10:wrap type="non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6"/>
      <w:jc w:val="center"/>
      <w:rPr>
        <w:rFonts w:ascii="Times New Roman" w:hAnsi="Times New Roman" w:cs="Times New Roman"/>
      </w:rPr>
    </w:pPr>
    <w:r>
      <w:rPr>
        <w:rFonts w:cs="Times New Roman" w:ascii="Times New Roman" w:hAnsi="Times New Roman"/>
      </w:rPr>
    </w:r>
  </w:p>
  <w:p>
    <w:pPr>
      <w:pStyle w:val="Normal"/>
      <w:spacing w:lineRule="exact" w:line="1"/>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768157432"/>
    </w:sdtPr>
    <w:sdtContent>
      <w:p>
        <w:pPr>
          <w:pStyle w:val="Style35"/>
          <w:jc w:val="center"/>
          <w:rPr>
            <w:rFonts w:ascii="Times New Roman" w:hAnsi="Times New Roman" w:cs="Times New Roman"/>
          </w:rPr>
        </w:pPr>
        <w:r>
          <w:rPr>
            <w:rFonts w:cs="Times New Roman" w:ascii="Times New Roman" w:hAnsi="Times New Roman"/>
          </w:rPr>
          <w:fldChar w:fldCharType="begin"/>
        </w:r>
        <w:r>
          <w:rPr>
            <w:rFonts w:cs="Times New Roman" w:ascii="Times New Roman" w:hAnsi="Times New Roman"/>
          </w:rPr>
          <w:instrText xml:space="preserve"> PAGE </w:instrText>
        </w:r>
        <w:r>
          <w:rPr>
            <w:rFonts w:cs="Times New Roman" w:ascii="Times New Roman" w:hAnsi="Times New Roman"/>
          </w:rPr>
          <w:fldChar w:fldCharType="separate"/>
        </w:r>
        <w:r>
          <w:rPr>
            <w:rFonts w:cs="Times New Roman" w:ascii="Times New Roman" w:hAnsi="Times New Roman"/>
          </w:rPr>
          <w:t>5</w:t>
        </w:r>
        <w:r>
          <w:rPr>
            <w:rFonts w:cs="Times New Roman" w:ascii="Times New Roman" w:hAnsi="Times New Roman"/>
          </w:rPr>
          <w:fldChar w:fldCharType="end"/>
        </w:r>
      </w:p>
      <w:p>
        <w:pPr>
          <w:pStyle w:val="Style35"/>
          <w:rPr/>
        </w:pPr>
        <w:r>
          <w:rPr/>
        </w:r>
      </w:p>
    </w:sdtContent>
  </w:sdt>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146216175"/>
    </w:sdtPr>
    <w:sdtContent>
      <w:p>
        <w:pPr>
          <w:pStyle w:val="Style35"/>
          <w:jc w:val="center"/>
          <w:rPr>
            <w:rFonts w:ascii="Times New Roman" w:hAnsi="Times New Roman" w:cs="Times New Roman"/>
          </w:rPr>
        </w:pPr>
        <w:r>
          <w:rPr>
            <w:rFonts w:cs="Times New Roman" w:ascii="Times New Roman" w:hAnsi="Times New Roman"/>
          </w:rPr>
          <w:fldChar w:fldCharType="begin"/>
        </w:r>
        <w:r>
          <w:rPr>
            <w:rFonts w:cs="Times New Roman" w:ascii="Times New Roman" w:hAnsi="Times New Roman"/>
          </w:rPr>
          <w:instrText xml:space="preserve"> PAGE </w:instrText>
        </w:r>
        <w:r>
          <w:rPr>
            <w:rFonts w:cs="Times New Roman" w:ascii="Times New Roman" w:hAnsi="Times New Roman"/>
          </w:rPr>
          <w:fldChar w:fldCharType="separate"/>
        </w:r>
        <w:r>
          <w:rPr>
            <w:rFonts w:cs="Times New Roman" w:ascii="Times New Roman" w:hAnsi="Times New Roman"/>
          </w:rPr>
          <w:t>32</w:t>
        </w:r>
        <w:r>
          <w:rPr>
            <w:rFonts w:cs="Times New Roman" w:ascii="Times New Roman" w:hAnsi="Times New Roman"/>
          </w:rPr>
          <w:fldChar w:fldCharType="end"/>
        </w:r>
      </w:p>
      <w:p>
        <w:pPr>
          <w:pStyle w:val="Style35"/>
          <w:rPr/>
        </w:pPr>
        <w:r>
          <w:rPr/>
        </w:r>
      </w:p>
    </w:sdtContent>
  </w:sdt>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3"/>
      <w:numFmt w:val="decimal"/>
      <w:lvlText w:val="%1."/>
      <w:lvlJc w:val="left"/>
      <w:pPr>
        <w:tabs>
          <w:tab w:val="num" w:pos="0"/>
        </w:tabs>
        <w:ind w:left="0" w:hanging="0"/>
      </w:pPr>
      <w:rPr>
        <w:rFonts w:ascii="Times New Roman" w:hAnsi="Times New Roman" w:cs="Times New Roman"/>
      </w:rPr>
    </w:lvl>
    <w:lvl w:ilvl="1">
      <w:start w:val="3"/>
      <w:numFmt w:val="decimal"/>
      <w:lvlText w:val="%1.%2."/>
      <w:lvlJc w:val="left"/>
      <w:pPr>
        <w:tabs>
          <w:tab w:val="num" w:pos="0"/>
        </w:tabs>
        <w:ind w:left="720" w:hanging="720"/>
      </w:pPr>
      <w:rPr/>
    </w:lvl>
    <w:lvl w:ilvl="2">
      <w:start w:val="1"/>
      <w:numFmt w:val="decimalZero"/>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1800" w:hanging="180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931" w:hanging="360"/>
      </w:pPr>
      <w:rPr/>
    </w:lvl>
    <w:lvl w:ilvl="2">
      <w:start w:val="1"/>
      <w:numFmt w:val="lowerRoman"/>
      <w:lvlText w:val="%3."/>
      <w:lvlJc w:val="right"/>
      <w:pPr>
        <w:tabs>
          <w:tab w:val="num" w:pos="0"/>
        </w:tabs>
        <w:ind w:left="2651" w:hanging="180"/>
      </w:pPr>
      <w:rPr/>
    </w:lvl>
    <w:lvl w:ilvl="3">
      <w:start w:val="1"/>
      <w:numFmt w:val="decimal"/>
      <w:lvlText w:val="%4."/>
      <w:lvlJc w:val="left"/>
      <w:pPr>
        <w:tabs>
          <w:tab w:val="num" w:pos="0"/>
        </w:tabs>
        <w:ind w:left="3371" w:hanging="360"/>
      </w:pPr>
      <w:rPr/>
    </w:lvl>
    <w:lvl w:ilvl="4">
      <w:start w:val="1"/>
      <w:numFmt w:val="lowerLetter"/>
      <w:lvlText w:val="%5."/>
      <w:lvlJc w:val="left"/>
      <w:pPr>
        <w:tabs>
          <w:tab w:val="num" w:pos="0"/>
        </w:tabs>
        <w:ind w:left="4091" w:hanging="360"/>
      </w:pPr>
      <w:rPr/>
    </w:lvl>
    <w:lvl w:ilvl="5">
      <w:start w:val="1"/>
      <w:numFmt w:val="lowerRoman"/>
      <w:lvlText w:val="%6."/>
      <w:lvlJc w:val="right"/>
      <w:pPr>
        <w:tabs>
          <w:tab w:val="num" w:pos="0"/>
        </w:tabs>
        <w:ind w:left="4811" w:hanging="180"/>
      </w:pPr>
      <w:rPr/>
    </w:lvl>
    <w:lvl w:ilvl="6">
      <w:start w:val="1"/>
      <w:numFmt w:val="decimal"/>
      <w:lvlText w:val="%7."/>
      <w:lvlJc w:val="left"/>
      <w:pPr>
        <w:tabs>
          <w:tab w:val="num" w:pos="0"/>
        </w:tabs>
        <w:ind w:left="5531" w:hanging="360"/>
      </w:pPr>
      <w:rPr/>
    </w:lvl>
    <w:lvl w:ilvl="7">
      <w:start w:val="1"/>
      <w:numFmt w:val="lowerLetter"/>
      <w:lvlText w:val="%8."/>
      <w:lvlJc w:val="left"/>
      <w:pPr>
        <w:tabs>
          <w:tab w:val="num" w:pos="0"/>
        </w:tabs>
        <w:ind w:left="6251" w:hanging="360"/>
      </w:pPr>
      <w:rPr/>
    </w:lvl>
    <w:lvl w:ilvl="8">
      <w:start w:val="1"/>
      <w:numFmt w:val="lowerRoman"/>
      <w:lvlText w:val="%9."/>
      <w:lvlJc w:val="right"/>
      <w:pPr>
        <w:tabs>
          <w:tab w:val="num" w:pos="0"/>
        </w:tabs>
        <w:ind w:left="6971"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8"/>
      <w:numFmt w:val="decimal"/>
      <w:lvlText w:val="%1."/>
      <w:lvlJc w:val="left"/>
      <w:pPr>
        <w:tabs>
          <w:tab w:val="num" w:pos="0"/>
        </w:tabs>
        <w:ind w:left="108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7">
    <w:lvl w:ilvl="0">
      <w:start w:val="1"/>
      <w:numFmt w:val="decimal"/>
      <w:lvlText w:val="%1."/>
      <w:lvlJc w:val="left"/>
      <w:pPr>
        <w:tabs>
          <w:tab w:val="num" w:pos="0"/>
        </w:tabs>
        <w:ind w:left="0" w:hanging="0"/>
      </w:pPr>
      <w:rPr>
        <w:smallCaps w:val="false"/>
        <w:caps w:val="false"/>
        <w:dstrike w:val="false"/>
        <w:strike w:val="false"/>
        <w:sz w:val="24"/>
        <w:spacing w:val="0"/>
        <w:i w:val="false"/>
        <w:u w:val="none"/>
        <w:b w:val="false"/>
        <w:shd w:fill="auto" w:val="clear"/>
        <w:szCs w:val="28"/>
        <w:iCs w:val="false"/>
        <w:bCs w:val="false"/>
        <w:w w:val="100"/>
        <w:rFonts w:ascii="Times New Roman" w:hAnsi="Times New Roman" w:eastAsia="Times New Roman" w:cs="Times New Roman"/>
        <w:color w:val="000000"/>
        <w:lang w:val="ru-RU" w:eastAsia="ru-RU" w:bidi="ru-RU"/>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8">
    <w:lvl w:ilvl="0">
      <w:start w:val="1"/>
      <w:numFmt w:val="decimal"/>
      <w:lvlText w:val="%1."/>
      <w:lvlJc w:val="left"/>
      <w:pPr>
        <w:tabs>
          <w:tab w:val="num" w:pos="0"/>
        </w:tabs>
        <w:ind w:left="0" w:hanging="0"/>
      </w:pPr>
      <w:rPr>
        <w:smallCaps w:val="false"/>
        <w:caps w:val="false"/>
        <w:dstrike w:val="false"/>
        <w:strike w:val="false"/>
        <w:sz w:val="24"/>
        <w:spacing w:val="0"/>
        <w:i w:val="false"/>
        <w:u w:val="none"/>
        <w:b w:val="false"/>
        <w:shd w:fill="auto" w:val="clear"/>
        <w:szCs w:val="28"/>
        <w:iCs w:val="false"/>
        <w:bCs w:val="false"/>
        <w:w w:val="100"/>
        <w:rFonts w:ascii="Times New Roman" w:hAnsi="Times New Roman" w:eastAsia="Times New Roman" w:cs="Times New Roman"/>
        <w:color w:val="000000"/>
        <w:lang w:val="ru-RU" w:eastAsia="ru-RU" w:bidi="ru-RU"/>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pStyle w:val="3"/>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200"/>
  <w:defaultTabStop w:val="708"/>
  <w:autoHyphenation w:val="true"/>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ourier New" w:hAnsi="Courier New" w:eastAsia="Courier New" w:cs="Courier New"/>
        <w:sz w:val="24"/>
        <w:szCs w:val="24"/>
        <w:lang w:val="ru-RU" w:eastAsia="ru-RU" w:bidi="ru-RU"/>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5537dc"/>
    <w:pPr>
      <w:widowControl w:val="false"/>
      <w:bidi w:val="0"/>
      <w:spacing w:before="0" w:after="0"/>
      <w:jc w:val="left"/>
    </w:pPr>
    <w:rPr>
      <w:rFonts w:ascii="Courier New" w:hAnsi="Courier New" w:eastAsia="Courier New" w:cs="Courier New"/>
      <w:color w:val="000000"/>
      <w:kern w:val="0"/>
      <w:sz w:val="24"/>
      <w:szCs w:val="24"/>
      <w:lang w:val="ru-RU" w:eastAsia="ru-RU" w:bidi="ru-RU"/>
    </w:rPr>
  </w:style>
  <w:style w:type="paragraph" w:styleId="3">
    <w:name w:val="Heading 3"/>
    <w:basedOn w:val="Style26"/>
    <w:next w:val="Style27"/>
    <w:qFormat/>
    <w:pPr>
      <w:spacing w:before="140" w:after="120"/>
      <w:outlineLvl w:val="2"/>
    </w:pPr>
    <w:rPr>
      <w:rFonts w:ascii="Liberation Serif" w:hAnsi="Liberation Serif" w:eastAsia="DejaVu Sans" w:cs="Noto Sans"/>
      <w:b/>
      <w:bCs/>
      <w:sz w:val="28"/>
      <w:szCs w:val="28"/>
    </w:rPr>
  </w:style>
  <w:style w:type="character" w:styleId="DefaultParagraphFont" w:default="1">
    <w:name w:val="Default Paragraph Font"/>
    <w:uiPriority w:val="1"/>
    <w:semiHidden/>
    <w:unhideWhenUsed/>
    <w:qFormat/>
    <w:rPr/>
  </w:style>
  <w:style w:type="character" w:styleId="Style13" w:customStyle="1">
    <w:name w:val="Основной текст_"/>
    <w:basedOn w:val="DefaultParagraphFont"/>
    <w:link w:val="11"/>
    <w:qFormat/>
    <w:rPr>
      <w:rFonts w:ascii="Times New Roman" w:hAnsi="Times New Roman" w:eastAsia="Times New Roman" w:cs="Times New Roman"/>
      <w:b w:val="false"/>
      <w:bCs w:val="false"/>
      <w:i w:val="false"/>
      <w:iCs w:val="false"/>
      <w:caps w:val="false"/>
      <w:smallCaps w:val="false"/>
      <w:strike w:val="false"/>
      <w:dstrike w:val="false"/>
      <w:sz w:val="28"/>
      <w:szCs w:val="28"/>
      <w:u w:val="none"/>
    </w:rPr>
  </w:style>
  <w:style w:type="character" w:styleId="2" w:customStyle="1">
    <w:name w:val="Колонтитул (2)_"/>
    <w:basedOn w:val="DefaultParagraphFont"/>
    <w:link w:val="23"/>
    <w:qFormat/>
    <w:rPr>
      <w:rFonts w:ascii="Times New Roman" w:hAnsi="Times New Roman" w:eastAsia="Times New Roman" w:cs="Times New Roman"/>
      <w:b w:val="false"/>
      <w:bCs w:val="false"/>
      <w:i w:val="false"/>
      <w:iCs w:val="false"/>
      <w:caps w:val="false"/>
      <w:smallCaps w:val="false"/>
      <w:strike w:val="false"/>
      <w:dstrike w:val="false"/>
      <w:sz w:val="20"/>
      <w:szCs w:val="20"/>
      <w:u w:val="none"/>
    </w:rPr>
  </w:style>
  <w:style w:type="character" w:styleId="21" w:customStyle="1">
    <w:name w:val="Заголовок №2_"/>
    <w:basedOn w:val="DefaultParagraphFont"/>
    <w:link w:val="24"/>
    <w:qFormat/>
    <w:rPr>
      <w:rFonts w:ascii="Times New Roman" w:hAnsi="Times New Roman" w:eastAsia="Times New Roman" w:cs="Times New Roman"/>
      <w:b/>
      <w:bCs/>
      <w:i w:val="false"/>
      <w:iCs w:val="false"/>
      <w:caps w:val="false"/>
      <w:smallCaps w:val="false"/>
      <w:strike w:val="false"/>
      <w:dstrike w:val="false"/>
      <w:sz w:val="32"/>
      <w:szCs w:val="32"/>
      <w:u w:val="none"/>
    </w:rPr>
  </w:style>
  <w:style w:type="character" w:styleId="1" w:customStyle="1">
    <w:name w:val="Заголовок №1_"/>
    <w:basedOn w:val="DefaultParagraphFont"/>
    <w:link w:val="12"/>
    <w:qFormat/>
    <w:rPr>
      <w:rFonts w:ascii="Times New Roman" w:hAnsi="Times New Roman" w:eastAsia="Times New Roman" w:cs="Times New Roman"/>
      <w:b/>
      <w:bCs/>
      <w:i w:val="false"/>
      <w:iCs w:val="false"/>
      <w:caps w:val="false"/>
      <w:smallCaps w:val="false"/>
      <w:strike w:val="false"/>
      <w:dstrike w:val="false"/>
      <w:sz w:val="36"/>
      <w:szCs w:val="36"/>
      <w:u w:val="none"/>
    </w:rPr>
  </w:style>
  <w:style w:type="character" w:styleId="22" w:customStyle="1">
    <w:name w:val="Основной текст (2)_"/>
    <w:basedOn w:val="DefaultParagraphFont"/>
    <w:link w:val="25"/>
    <w:qFormat/>
    <w:rPr>
      <w:rFonts w:ascii="Times New Roman" w:hAnsi="Times New Roman" w:eastAsia="Times New Roman" w:cs="Times New Roman"/>
      <w:b w:val="false"/>
      <w:bCs w:val="false"/>
      <w:i w:val="false"/>
      <w:iCs w:val="false"/>
      <w:caps w:val="false"/>
      <w:smallCaps w:val="false"/>
      <w:strike w:val="false"/>
      <w:dstrike w:val="false"/>
      <w:u w:val="none"/>
    </w:rPr>
  </w:style>
  <w:style w:type="character" w:styleId="Style14" w:customStyle="1">
    <w:name w:val="Оглавление_"/>
    <w:basedOn w:val="DefaultParagraphFont"/>
    <w:link w:val="Style31"/>
    <w:qFormat/>
    <w:rPr>
      <w:rFonts w:ascii="Times New Roman" w:hAnsi="Times New Roman" w:eastAsia="Times New Roman" w:cs="Times New Roman"/>
      <w:b w:val="false"/>
      <w:bCs w:val="false"/>
      <w:i w:val="false"/>
      <w:iCs w:val="false"/>
      <w:caps w:val="false"/>
      <w:smallCaps w:val="false"/>
      <w:strike w:val="false"/>
      <w:dstrike w:val="false"/>
      <w:sz w:val="26"/>
      <w:szCs w:val="26"/>
      <w:u w:val="none"/>
    </w:rPr>
  </w:style>
  <w:style w:type="character" w:styleId="31" w:customStyle="1">
    <w:name w:val="Заголовок №3_"/>
    <w:basedOn w:val="DefaultParagraphFont"/>
    <w:link w:val="33"/>
    <w:qFormat/>
    <w:rPr>
      <w:rFonts w:ascii="Times New Roman" w:hAnsi="Times New Roman" w:eastAsia="Times New Roman" w:cs="Times New Roman"/>
      <w:b/>
      <w:bCs/>
      <w:i/>
      <w:iCs/>
      <w:caps w:val="false"/>
      <w:smallCaps w:val="false"/>
      <w:strike w:val="false"/>
      <w:dstrike w:val="false"/>
      <w:sz w:val="28"/>
      <w:szCs w:val="28"/>
      <w:u w:val="none"/>
    </w:rPr>
  </w:style>
  <w:style w:type="character" w:styleId="Style15" w:customStyle="1">
    <w:name w:val="Подпись к таблице_"/>
    <w:basedOn w:val="DefaultParagraphFont"/>
    <w:link w:val="Style32"/>
    <w:qFormat/>
    <w:rPr>
      <w:rFonts w:ascii="Times New Roman" w:hAnsi="Times New Roman" w:eastAsia="Times New Roman" w:cs="Times New Roman"/>
      <w:b w:val="false"/>
      <w:bCs w:val="false"/>
      <w:i w:val="false"/>
      <w:iCs w:val="false"/>
      <w:caps w:val="false"/>
      <w:smallCaps w:val="false"/>
      <w:strike w:val="false"/>
      <w:dstrike w:val="false"/>
      <w:u w:val="none"/>
    </w:rPr>
  </w:style>
  <w:style w:type="character" w:styleId="Style16" w:customStyle="1">
    <w:name w:val="Другое_"/>
    <w:basedOn w:val="DefaultParagraphFont"/>
    <w:link w:val="Style33"/>
    <w:qFormat/>
    <w:rPr>
      <w:rFonts w:ascii="Times New Roman" w:hAnsi="Times New Roman" w:eastAsia="Times New Roman" w:cs="Times New Roman"/>
      <w:b w:val="false"/>
      <w:bCs w:val="false"/>
      <w:i w:val="false"/>
      <w:iCs w:val="false"/>
      <w:caps w:val="false"/>
      <w:smallCaps w:val="false"/>
      <w:strike w:val="false"/>
      <w:dstrike w:val="false"/>
      <w:sz w:val="28"/>
      <w:szCs w:val="28"/>
      <w:u w:val="none"/>
    </w:rPr>
  </w:style>
  <w:style w:type="character" w:styleId="32" w:customStyle="1">
    <w:name w:val="Основной текст (3)_"/>
    <w:basedOn w:val="DefaultParagraphFont"/>
    <w:link w:val="34"/>
    <w:qFormat/>
    <w:rPr>
      <w:rFonts w:ascii="Times New Roman" w:hAnsi="Times New Roman" w:eastAsia="Times New Roman" w:cs="Times New Roman"/>
      <w:b/>
      <w:bCs/>
      <w:i/>
      <w:iCs/>
      <w:caps w:val="false"/>
      <w:smallCaps w:val="false"/>
      <w:strike w:val="false"/>
      <w:dstrike w:val="false"/>
      <w:sz w:val="22"/>
      <w:szCs w:val="22"/>
      <w:u w:val="none"/>
    </w:rPr>
  </w:style>
  <w:style w:type="character" w:styleId="FontStyle85" w:customStyle="1">
    <w:name w:val="Font Style85"/>
    <w:basedOn w:val="DefaultParagraphFont"/>
    <w:uiPriority w:val="99"/>
    <w:qFormat/>
    <w:rsid w:val="00101123"/>
    <w:rPr>
      <w:rFonts w:ascii="Times New Roman" w:hAnsi="Times New Roman" w:cs="Times New Roman"/>
      <w:b/>
      <w:bCs/>
      <w:sz w:val="34"/>
      <w:szCs w:val="34"/>
    </w:rPr>
  </w:style>
  <w:style w:type="character" w:styleId="FontStyle110" w:customStyle="1">
    <w:name w:val="Font Style110"/>
    <w:basedOn w:val="DefaultParagraphFont"/>
    <w:uiPriority w:val="99"/>
    <w:qFormat/>
    <w:rsid w:val="00101123"/>
    <w:rPr>
      <w:rFonts w:ascii="Times New Roman" w:hAnsi="Times New Roman" w:cs="Times New Roman"/>
      <w:sz w:val="26"/>
      <w:szCs w:val="26"/>
    </w:rPr>
  </w:style>
  <w:style w:type="character" w:styleId="FontStyle78" w:customStyle="1">
    <w:name w:val="Font Style78"/>
    <w:uiPriority w:val="99"/>
    <w:qFormat/>
    <w:rsid w:val="00101123"/>
    <w:rPr>
      <w:rFonts w:ascii="Times New Roman" w:hAnsi="Times New Roman" w:cs="Times New Roman"/>
      <w:b/>
      <w:bCs/>
      <w:sz w:val="26"/>
      <w:szCs w:val="26"/>
    </w:rPr>
  </w:style>
  <w:style w:type="character" w:styleId="FontStyle77" w:customStyle="1">
    <w:name w:val="Font Style77"/>
    <w:uiPriority w:val="99"/>
    <w:qFormat/>
    <w:rsid w:val="00101123"/>
    <w:rPr>
      <w:rFonts w:ascii="Times New Roman" w:hAnsi="Times New Roman" w:cs="Times New Roman"/>
      <w:sz w:val="26"/>
      <w:szCs w:val="26"/>
    </w:rPr>
  </w:style>
  <w:style w:type="character" w:styleId="FontStyle75" w:customStyle="1">
    <w:name w:val="Font Style75"/>
    <w:uiPriority w:val="99"/>
    <w:qFormat/>
    <w:rsid w:val="00101123"/>
    <w:rPr>
      <w:rFonts w:ascii="Times New Roman" w:hAnsi="Times New Roman" w:cs="Times New Roman"/>
      <w:i/>
      <w:iCs/>
      <w:sz w:val="26"/>
      <w:szCs w:val="26"/>
    </w:rPr>
  </w:style>
  <w:style w:type="character" w:styleId="Style17" w:customStyle="1">
    <w:name w:val="Верхний колонтитул Знак"/>
    <w:basedOn w:val="DefaultParagraphFont"/>
    <w:uiPriority w:val="99"/>
    <w:qFormat/>
    <w:rsid w:val="0059284d"/>
    <w:rPr>
      <w:color w:val="000000"/>
    </w:rPr>
  </w:style>
  <w:style w:type="character" w:styleId="Style18" w:customStyle="1">
    <w:name w:val="Нижний колонтитул Знак"/>
    <w:basedOn w:val="DefaultParagraphFont"/>
    <w:uiPriority w:val="99"/>
    <w:qFormat/>
    <w:rsid w:val="0059284d"/>
    <w:rPr>
      <w:color w:val="000000"/>
    </w:rPr>
  </w:style>
  <w:style w:type="character" w:styleId="Style19" w:customStyle="1">
    <w:name w:val="Без интервала Знак"/>
    <w:basedOn w:val="DefaultParagraphFont"/>
    <w:link w:val="NoSpacing"/>
    <w:uiPriority w:val="1"/>
    <w:qFormat/>
    <w:rsid w:val="00150b1b"/>
    <w:rPr>
      <w:rFonts w:ascii="Calibri" w:hAnsi="Calibri" w:eastAsia="" w:cs="" w:asciiTheme="minorHAnsi" w:cstheme="minorBidi" w:eastAsiaTheme="minorEastAsia" w:hAnsiTheme="minorHAnsi"/>
      <w:sz w:val="22"/>
      <w:szCs w:val="22"/>
      <w:lang w:bidi="ar-SA"/>
    </w:rPr>
  </w:style>
  <w:style w:type="character" w:styleId="HTML" w:customStyle="1">
    <w:name w:val="Стандартный HTML Знак"/>
    <w:basedOn w:val="DefaultParagraphFont"/>
    <w:link w:val="HTMLPreformatted"/>
    <w:uiPriority w:val="99"/>
    <w:qFormat/>
    <w:rsid w:val="00fd3373"/>
    <w:rPr>
      <w:rFonts w:eastAsia="Times New Roman"/>
      <w:sz w:val="20"/>
      <w:szCs w:val="20"/>
      <w:lang w:bidi="ar-SA"/>
    </w:rPr>
  </w:style>
  <w:style w:type="character" w:styleId="FontStyle74" w:customStyle="1">
    <w:name w:val="Font Style74"/>
    <w:qFormat/>
    <w:rsid w:val="00200492"/>
    <w:rPr>
      <w:rFonts w:ascii="Times New Roman" w:hAnsi="Times New Roman" w:cs="Times New Roman"/>
      <w:sz w:val="22"/>
      <w:szCs w:val="22"/>
    </w:rPr>
  </w:style>
  <w:style w:type="character" w:styleId="Style20">
    <w:name w:val="Интернет-ссылка"/>
    <w:basedOn w:val="DefaultParagraphFont"/>
    <w:uiPriority w:val="99"/>
    <w:unhideWhenUsed/>
    <w:rsid w:val="006d040e"/>
    <w:rPr>
      <w:color w:val="0563C1" w:themeColor="hyperlink"/>
      <w:u w:val="single"/>
    </w:rPr>
  </w:style>
  <w:style w:type="character" w:styleId="UnresolvedMention" w:customStyle="1">
    <w:name w:val="Unresolved Mention"/>
    <w:basedOn w:val="DefaultParagraphFont"/>
    <w:uiPriority w:val="99"/>
    <w:semiHidden/>
    <w:unhideWhenUsed/>
    <w:qFormat/>
    <w:rsid w:val="006d040e"/>
    <w:rPr>
      <w:color w:val="605E5C"/>
      <w:shd w:fill="E1DFDD" w:val="clear"/>
    </w:rPr>
  </w:style>
  <w:style w:type="character" w:styleId="Default" w:customStyle="1">
    <w:name w:val="Default Знак"/>
    <w:link w:val="Default1"/>
    <w:qFormat/>
    <w:locked/>
    <w:rsid w:val="00353d68"/>
    <w:rPr>
      <w:color w:val="000000"/>
    </w:rPr>
  </w:style>
  <w:style w:type="character" w:styleId="Applestylespan" w:customStyle="1">
    <w:name w:val="apple-style-span"/>
    <w:basedOn w:val="DefaultParagraphFont"/>
    <w:qFormat/>
    <w:rsid w:val="00e237ac"/>
    <w:rPr/>
  </w:style>
  <w:style w:type="character" w:styleId="Style21" w:customStyle="1">
    <w:name w:val="Абзац списка Знак"/>
    <w:link w:val="ListParagraph"/>
    <w:uiPriority w:val="34"/>
    <w:qFormat/>
    <w:locked/>
    <w:rsid w:val="0084715f"/>
    <w:rPr>
      <w:color w:val="000000"/>
    </w:rPr>
  </w:style>
  <w:style w:type="character" w:styleId="Style22" w:customStyle="1">
    <w:name w:val="Основной текст Знак"/>
    <w:basedOn w:val="DefaultParagraphFont"/>
    <w:qFormat/>
    <w:rsid w:val="006b2611"/>
    <w:rPr>
      <w:rFonts w:ascii="Times New Roman" w:hAnsi="Times New Roman" w:eastAsia="Times New Roman" w:cs="Times New Roman"/>
      <w:sz w:val="20"/>
      <w:szCs w:val="20"/>
      <w:lang w:bidi="ar-SA"/>
    </w:rPr>
  </w:style>
  <w:style w:type="character" w:styleId="46" w:customStyle="1">
    <w:name w:val="Основной текст46"/>
    <w:basedOn w:val="DefaultParagraphFont"/>
    <w:qFormat/>
    <w:rsid w:val="00fc1831"/>
    <w:rPr>
      <w:rFonts w:ascii="Arial Unicode MS" w:hAnsi="Arial Unicode MS" w:eastAsia="Arial Unicode MS" w:cs="Arial Unicode MS"/>
      <w:color w:val="000000"/>
      <w:spacing w:val="10"/>
      <w:sz w:val="25"/>
      <w:szCs w:val="25"/>
      <w:u w:val="none" w:color="000000"/>
      <w:shd w:fill="FFFFFF" w:val="clear"/>
    </w:rPr>
  </w:style>
  <w:style w:type="character" w:styleId="Style23" w:customStyle="1">
    <w:name w:val="Текст выноски Знак"/>
    <w:basedOn w:val="DefaultParagraphFont"/>
    <w:link w:val="BalloonText"/>
    <w:uiPriority w:val="99"/>
    <w:semiHidden/>
    <w:qFormat/>
    <w:rsid w:val="00d94ec6"/>
    <w:rPr>
      <w:rFonts w:ascii="Tahoma" w:hAnsi="Tahoma" w:cs="Tahoma"/>
      <w:color w:val="000000"/>
      <w:sz w:val="16"/>
      <w:szCs w:val="16"/>
    </w:rPr>
  </w:style>
  <w:style w:type="character" w:styleId="Normaltextrun">
    <w:name w:val="normaltextrun"/>
    <w:basedOn w:val="DefaultParagraphFont"/>
    <w:qFormat/>
    <w:rPr/>
  </w:style>
  <w:style w:type="character" w:styleId="Spellingerror">
    <w:name w:val="spellingerror"/>
    <w:basedOn w:val="DefaultParagraphFont"/>
    <w:qFormat/>
    <w:rPr/>
  </w:style>
  <w:style w:type="character" w:styleId="Contextualspellingandgrammarerror">
    <w:name w:val="contextualspellingandgrammarerror"/>
    <w:basedOn w:val="DefaultParagraphFont"/>
    <w:qFormat/>
    <w:rPr/>
  </w:style>
  <w:style w:type="character" w:styleId="Style24">
    <w:name w:val="Символ нумерации"/>
    <w:qFormat/>
    <w:rPr/>
  </w:style>
  <w:style w:type="character" w:styleId="Style25">
    <w:name w:val="Выделение жирным"/>
    <w:qFormat/>
    <w:rPr>
      <w:b/>
      <w:bCs/>
    </w:rPr>
  </w:style>
  <w:style w:type="paragraph" w:styleId="Style26">
    <w:name w:val="Заголовок"/>
    <w:basedOn w:val="Normal"/>
    <w:next w:val="Style27"/>
    <w:qFormat/>
    <w:pPr>
      <w:keepNext w:val="true"/>
      <w:spacing w:before="240" w:after="120"/>
    </w:pPr>
    <w:rPr>
      <w:rFonts w:ascii="Liberation Sans" w:hAnsi="Liberation Sans" w:eastAsia="Noto Sans CJK SC" w:cs="Noto Sans Devanagari"/>
      <w:sz w:val="28"/>
      <w:szCs w:val="28"/>
    </w:rPr>
  </w:style>
  <w:style w:type="paragraph" w:styleId="Style27">
    <w:name w:val="Body Text"/>
    <w:basedOn w:val="Normal"/>
    <w:link w:val="Style22"/>
    <w:unhideWhenUsed/>
    <w:rsid w:val="006b2611"/>
    <w:pPr>
      <w:widowControl/>
      <w:spacing w:before="0" w:after="120"/>
    </w:pPr>
    <w:rPr>
      <w:rFonts w:ascii="Times New Roman" w:hAnsi="Times New Roman" w:eastAsia="Times New Roman" w:cs="Times New Roman"/>
      <w:color w:val="auto"/>
      <w:sz w:val="20"/>
      <w:szCs w:val="20"/>
      <w:lang w:bidi="ar-SA"/>
    </w:rPr>
  </w:style>
  <w:style w:type="paragraph" w:styleId="Style28">
    <w:name w:val="List"/>
    <w:basedOn w:val="Style27"/>
    <w:pPr/>
    <w:rPr>
      <w:rFonts w:cs="Noto Sans Devanagari"/>
    </w:rPr>
  </w:style>
  <w:style w:type="paragraph" w:styleId="Style29">
    <w:name w:val="Caption"/>
    <w:basedOn w:val="Normal"/>
    <w:qFormat/>
    <w:pPr>
      <w:suppressLineNumbers/>
      <w:spacing w:before="120" w:after="120"/>
    </w:pPr>
    <w:rPr>
      <w:rFonts w:cs="Noto Sans Devanagari"/>
      <w:i/>
      <w:iCs/>
      <w:sz w:val="24"/>
      <w:szCs w:val="24"/>
    </w:rPr>
  </w:style>
  <w:style w:type="paragraph" w:styleId="Style30">
    <w:name w:val="Указатель"/>
    <w:basedOn w:val="Normal"/>
    <w:qFormat/>
    <w:pPr>
      <w:suppressLineNumbers/>
    </w:pPr>
    <w:rPr>
      <w:rFonts w:cs="Noto Sans Devanagari"/>
    </w:rPr>
  </w:style>
  <w:style w:type="paragraph" w:styleId="11" w:customStyle="1">
    <w:name w:val="Основной текст1"/>
    <w:basedOn w:val="Normal"/>
    <w:link w:val="Style13"/>
    <w:qFormat/>
    <w:pPr>
      <w:shd w:val="clear" w:color="auto" w:fill="FFFFFF"/>
      <w:spacing w:lineRule="auto" w:line="360"/>
      <w:ind w:firstLine="400"/>
    </w:pPr>
    <w:rPr>
      <w:rFonts w:ascii="Times New Roman" w:hAnsi="Times New Roman" w:eastAsia="Times New Roman" w:cs="Times New Roman"/>
      <w:sz w:val="28"/>
      <w:szCs w:val="28"/>
    </w:rPr>
  </w:style>
  <w:style w:type="paragraph" w:styleId="23" w:customStyle="1">
    <w:name w:val="Колонтитул (2)"/>
    <w:basedOn w:val="Normal"/>
    <w:link w:val="2"/>
    <w:qFormat/>
    <w:pPr>
      <w:shd w:val="clear" w:color="auto" w:fill="FFFFFF"/>
    </w:pPr>
    <w:rPr>
      <w:rFonts w:ascii="Times New Roman" w:hAnsi="Times New Roman" w:eastAsia="Times New Roman" w:cs="Times New Roman"/>
      <w:sz w:val="20"/>
      <w:szCs w:val="20"/>
    </w:rPr>
  </w:style>
  <w:style w:type="paragraph" w:styleId="24" w:customStyle="1">
    <w:name w:val="Заголовок №2"/>
    <w:basedOn w:val="Normal"/>
    <w:link w:val="21"/>
    <w:qFormat/>
    <w:pPr>
      <w:shd w:val="clear" w:color="auto" w:fill="FFFFFF"/>
      <w:spacing w:before="0" w:after="610"/>
      <w:jc w:val="center"/>
      <w:outlineLvl w:val="1"/>
    </w:pPr>
    <w:rPr>
      <w:rFonts w:ascii="Times New Roman" w:hAnsi="Times New Roman" w:eastAsia="Times New Roman" w:cs="Times New Roman"/>
      <w:b/>
      <w:bCs/>
      <w:sz w:val="32"/>
      <w:szCs w:val="32"/>
    </w:rPr>
  </w:style>
  <w:style w:type="paragraph" w:styleId="12" w:customStyle="1">
    <w:name w:val="Заголовок №1"/>
    <w:basedOn w:val="Normal"/>
    <w:link w:val="1"/>
    <w:qFormat/>
    <w:pPr>
      <w:shd w:val="clear" w:color="auto" w:fill="FFFFFF"/>
      <w:spacing w:before="0" w:after="200"/>
      <w:ind w:left="820" w:hanging="0"/>
      <w:jc w:val="center"/>
      <w:outlineLvl w:val="0"/>
    </w:pPr>
    <w:rPr>
      <w:rFonts w:ascii="Times New Roman" w:hAnsi="Times New Roman" w:eastAsia="Times New Roman" w:cs="Times New Roman"/>
      <w:b/>
      <w:bCs/>
      <w:sz w:val="36"/>
      <w:szCs w:val="36"/>
    </w:rPr>
  </w:style>
  <w:style w:type="paragraph" w:styleId="25" w:customStyle="1">
    <w:name w:val="Основной текст (2)"/>
    <w:basedOn w:val="Normal"/>
    <w:link w:val="22"/>
    <w:qFormat/>
    <w:pPr>
      <w:shd w:val="clear" w:color="auto" w:fill="FFFFFF"/>
      <w:spacing w:before="0" w:after="280"/>
    </w:pPr>
    <w:rPr>
      <w:rFonts w:ascii="Times New Roman" w:hAnsi="Times New Roman" w:eastAsia="Times New Roman" w:cs="Times New Roman"/>
    </w:rPr>
  </w:style>
  <w:style w:type="paragraph" w:styleId="Style31" w:customStyle="1">
    <w:name w:val="Оглавление"/>
    <w:basedOn w:val="Normal"/>
    <w:link w:val="Style14"/>
    <w:qFormat/>
    <w:pPr>
      <w:shd w:val="clear" w:color="auto" w:fill="FFFFFF"/>
    </w:pPr>
    <w:rPr>
      <w:rFonts w:ascii="Times New Roman" w:hAnsi="Times New Roman" w:eastAsia="Times New Roman" w:cs="Times New Roman"/>
      <w:sz w:val="26"/>
      <w:szCs w:val="26"/>
    </w:rPr>
  </w:style>
  <w:style w:type="paragraph" w:styleId="33" w:customStyle="1">
    <w:name w:val="Заголовок №3"/>
    <w:basedOn w:val="Normal"/>
    <w:link w:val="31"/>
    <w:qFormat/>
    <w:pPr>
      <w:shd w:val="clear" w:color="auto" w:fill="FFFFFF"/>
      <w:spacing w:lineRule="auto" w:line="360"/>
      <w:outlineLvl w:val="2"/>
    </w:pPr>
    <w:rPr>
      <w:rFonts w:ascii="Times New Roman" w:hAnsi="Times New Roman" w:eastAsia="Times New Roman" w:cs="Times New Roman"/>
      <w:b/>
      <w:bCs/>
      <w:i/>
      <w:iCs/>
      <w:sz w:val="28"/>
      <w:szCs w:val="28"/>
    </w:rPr>
  </w:style>
  <w:style w:type="paragraph" w:styleId="Style32" w:customStyle="1">
    <w:name w:val="Подпись к таблице"/>
    <w:basedOn w:val="Normal"/>
    <w:link w:val="Style15"/>
    <w:qFormat/>
    <w:pPr>
      <w:shd w:val="clear" w:color="auto" w:fill="FFFFFF"/>
      <w:spacing w:lineRule="auto" w:line="324"/>
    </w:pPr>
    <w:rPr>
      <w:rFonts w:ascii="Times New Roman" w:hAnsi="Times New Roman" w:eastAsia="Times New Roman" w:cs="Times New Roman"/>
    </w:rPr>
  </w:style>
  <w:style w:type="paragraph" w:styleId="Style33" w:customStyle="1">
    <w:name w:val="Другое"/>
    <w:basedOn w:val="Normal"/>
    <w:link w:val="Style16"/>
    <w:qFormat/>
    <w:pPr>
      <w:shd w:val="clear" w:color="auto" w:fill="FFFFFF"/>
      <w:spacing w:lineRule="auto" w:line="360"/>
      <w:ind w:firstLine="400"/>
    </w:pPr>
    <w:rPr>
      <w:rFonts w:ascii="Times New Roman" w:hAnsi="Times New Roman" w:eastAsia="Times New Roman" w:cs="Times New Roman"/>
      <w:sz w:val="28"/>
      <w:szCs w:val="28"/>
    </w:rPr>
  </w:style>
  <w:style w:type="paragraph" w:styleId="34" w:customStyle="1">
    <w:name w:val="Основной текст (3)"/>
    <w:basedOn w:val="Normal"/>
    <w:link w:val="32"/>
    <w:qFormat/>
    <w:pPr>
      <w:shd w:val="clear" w:color="auto" w:fill="FFFFFF"/>
      <w:spacing w:before="0" w:after="220"/>
      <w:ind w:left="1490" w:hanging="0"/>
    </w:pPr>
    <w:rPr>
      <w:rFonts w:ascii="Times New Roman" w:hAnsi="Times New Roman" w:eastAsia="Times New Roman" w:cs="Times New Roman"/>
      <w:b/>
      <w:bCs/>
      <w:i/>
      <w:iCs/>
      <w:sz w:val="22"/>
      <w:szCs w:val="22"/>
    </w:rPr>
  </w:style>
  <w:style w:type="paragraph" w:styleId="Style61" w:customStyle="1">
    <w:name w:val="Style6"/>
    <w:basedOn w:val="Normal"/>
    <w:uiPriority w:val="99"/>
    <w:qFormat/>
    <w:rsid w:val="00101123"/>
    <w:pPr/>
    <w:rPr>
      <w:rFonts w:ascii="Times New Roman" w:hAnsi="Times New Roman" w:eastAsia="" w:cs="Times New Roman" w:eastAsiaTheme="minorEastAsia"/>
      <w:color w:val="auto"/>
      <w:lang w:bidi="ar-SA"/>
    </w:rPr>
  </w:style>
  <w:style w:type="paragraph" w:styleId="Style201" w:customStyle="1">
    <w:name w:val="Style20"/>
    <w:basedOn w:val="Normal"/>
    <w:uiPriority w:val="99"/>
    <w:qFormat/>
    <w:rsid w:val="00101123"/>
    <w:pPr/>
    <w:rPr>
      <w:rFonts w:ascii="Times New Roman" w:hAnsi="Times New Roman" w:eastAsia="Times New Roman" w:cs="Times New Roman"/>
      <w:color w:val="auto"/>
      <w:lang w:bidi="ar-SA"/>
    </w:rPr>
  </w:style>
  <w:style w:type="paragraph" w:styleId="Style71" w:customStyle="1">
    <w:name w:val="Style7"/>
    <w:basedOn w:val="Normal"/>
    <w:uiPriority w:val="99"/>
    <w:qFormat/>
    <w:rsid w:val="00101123"/>
    <w:pPr>
      <w:spacing w:lineRule="exact" w:line="326"/>
      <w:jc w:val="center"/>
    </w:pPr>
    <w:rPr>
      <w:rFonts w:ascii="Times New Roman" w:hAnsi="Times New Roman" w:eastAsia="" w:cs="Times New Roman" w:eastAsiaTheme="minorEastAsia"/>
      <w:color w:val="auto"/>
      <w:lang w:bidi="ar-SA"/>
    </w:rPr>
  </w:style>
  <w:style w:type="paragraph" w:styleId="Style131" w:customStyle="1">
    <w:name w:val="Style13"/>
    <w:basedOn w:val="Normal"/>
    <w:uiPriority w:val="99"/>
    <w:qFormat/>
    <w:rsid w:val="00101123"/>
    <w:pPr>
      <w:jc w:val="both"/>
    </w:pPr>
    <w:rPr>
      <w:rFonts w:ascii="Times New Roman" w:hAnsi="Times New Roman" w:eastAsia="Times New Roman" w:cs="Times New Roman"/>
      <w:color w:val="auto"/>
      <w:sz w:val="20"/>
      <w:szCs w:val="20"/>
      <w:lang w:bidi="ar-SA"/>
    </w:rPr>
  </w:style>
  <w:style w:type="paragraph" w:styleId="211" w:customStyle="1">
    <w:name w:val="Средняя сетка 21"/>
    <w:uiPriority w:val="1"/>
    <w:qFormat/>
    <w:rsid w:val="00101123"/>
    <w:pPr>
      <w:widowControl/>
      <w:bidi w:val="0"/>
      <w:spacing w:before="0" w:after="0"/>
      <w:jc w:val="left"/>
    </w:pPr>
    <w:rPr>
      <w:rFonts w:ascii="letter gothic" w:hAnsi="letter gothic" w:eastAsia="Times New Roman" w:cs="Arial Unicode MS"/>
      <w:color w:val="auto"/>
      <w:kern w:val="0"/>
      <w:sz w:val="28"/>
      <w:szCs w:val="24"/>
      <w:lang w:bidi="ar-SA" w:val="ru-RU" w:eastAsia="ru-RU"/>
    </w:rPr>
  </w:style>
  <w:style w:type="paragraph" w:styleId="Style321" w:customStyle="1">
    <w:name w:val="Style32"/>
    <w:basedOn w:val="Normal"/>
    <w:uiPriority w:val="99"/>
    <w:qFormat/>
    <w:rsid w:val="002877b3"/>
    <w:pPr>
      <w:spacing w:lineRule="exact" w:line="485"/>
      <w:jc w:val="both"/>
    </w:pPr>
    <w:rPr>
      <w:rFonts w:ascii="Times New Roman" w:hAnsi="Times New Roman" w:eastAsia="Times New Roman" w:cs="Times New Roman"/>
      <w:color w:val="auto"/>
      <w:sz w:val="20"/>
      <w:szCs w:val="20"/>
      <w:lang w:bidi="ar-SA"/>
    </w:rPr>
  </w:style>
  <w:style w:type="paragraph" w:styleId="ListParagraph">
    <w:name w:val="List Paragraph"/>
    <w:basedOn w:val="Normal"/>
    <w:link w:val="Style21"/>
    <w:uiPriority w:val="34"/>
    <w:qFormat/>
    <w:rsid w:val="00ae573a"/>
    <w:pPr>
      <w:spacing w:before="0" w:after="0"/>
      <w:ind w:left="720" w:hanging="0"/>
      <w:contextualSpacing/>
    </w:pPr>
    <w:rPr/>
  </w:style>
  <w:style w:type="paragraph" w:styleId="Style34">
    <w:name w:val="Колонтитул"/>
    <w:basedOn w:val="Normal"/>
    <w:qFormat/>
    <w:pPr/>
    <w:rPr/>
  </w:style>
  <w:style w:type="paragraph" w:styleId="Style35">
    <w:name w:val="Header"/>
    <w:basedOn w:val="Normal"/>
    <w:link w:val="Style17"/>
    <w:uiPriority w:val="99"/>
    <w:unhideWhenUsed/>
    <w:rsid w:val="0059284d"/>
    <w:pPr>
      <w:tabs>
        <w:tab w:val="clear" w:pos="708"/>
        <w:tab w:val="center" w:pos="4677" w:leader="none"/>
        <w:tab w:val="right" w:pos="9355" w:leader="none"/>
      </w:tabs>
    </w:pPr>
    <w:rPr/>
  </w:style>
  <w:style w:type="paragraph" w:styleId="Style36">
    <w:name w:val="Footer"/>
    <w:basedOn w:val="Normal"/>
    <w:link w:val="Style18"/>
    <w:uiPriority w:val="99"/>
    <w:unhideWhenUsed/>
    <w:rsid w:val="0059284d"/>
    <w:pPr>
      <w:tabs>
        <w:tab w:val="clear" w:pos="708"/>
        <w:tab w:val="center" w:pos="4677" w:leader="none"/>
        <w:tab w:val="right" w:pos="9355" w:leader="none"/>
      </w:tabs>
    </w:pPr>
    <w:rPr/>
  </w:style>
  <w:style w:type="paragraph" w:styleId="NoSpacing">
    <w:name w:val="No Spacing"/>
    <w:link w:val="Style19"/>
    <w:uiPriority w:val="1"/>
    <w:qFormat/>
    <w:rsid w:val="00150b1b"/>
    <w:pPr>
      <w:widowControl/>
      <w:bidi w:val="0"/>
      <w:spacing w:before="0" w:after="0"/>
      <w:jc w:val="left"/>
    </w:pPr>
    <w:rPr>
      <w:rFonts w:ascii="Calibri" w:hAnsi="Calibri" w:eastAsia="" w:cs="" w:asciiTheme="minorHAnsi" w:cstheme="minorBidi" w:eastAsiaTheme="minorEastAsia" w:hAnsiTheme="minorHAnsi"/>
      <w:color w:val="auto"/>
      <w:kern w:val="0"/>
      <w:sz w:val="22"/>
      <w:szCs w:val="22"/>
      <w:lang w:bidi="ar-SA" w:val="ru-RU" w:eastAsia="ru-RU"/>
    </w:rPr>
  </w:style>
  <w:style w:type="paragraph" w:styleId="HTMLPreformatted">
    <w:name w:val="HTML Preformatted"/>
    <w:basedOn w:val="Normal"/>
    <w:link w:val="HTML"/>
    <w:uiPriority w:val="99"/>
    <w:unhideWhenUsed/>
    <w:qFormat/>
    <w:rsid w:val="00fd3373"/>
    <w:pPr>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eastAsia="Times New Roman"/>
      <w:color w:val="auto"/>
      <w:sz w:val="20"/>
      <w:szCs w:val="20"/>
      <w:lang w:bidi="ar-SA"/>
    </w:rPr>
  </w:style>
  <w:style w:type="paragraph" w:styleId="Style62" w:customStyle="1">
    <w:name w:val="Style62"/>
    <w:basedOn w:val="Normal"/>
    <w:qFormat/>
    <w:rsid w:val="00200492"/>
    <w:pPr>
      <w:spacing w:lineRule="exact" w:line="274"/>
    </w:pPr>
    <w:rPr>
      <w:rFonts w:ascii="Times New Roman" w:hAnsi="Times New Roman" w:eastAsia="Times New Roman" w:cs="Times New Roman"/>
      <w:color w:val="auto"/>
      <w:sz w:val="20"/>
      <w:szCs w:val="20"/>
      <w:lang w:bidi="ar-SA"/>
    </w:rPr>
  </w:style>
  <w:style w:type="paragraph" w:styleId="Style351" w:customStyle="1">
    <w:name w:val="Style35"/>
    <w:basedOn w:val="Normal"/>
    <w:qFormat/>
    <w:rsid w:val="00820919"/>
    <w:pPr>
      <w:spacing w:lineRule="exact" w:line="480"/>
      <w:jc w:val="both"/>
    </w:pPr>
    <w:rPr>
      <w:rFonts w:ascii="Times New Roman" w:hAnsi="Times New Roman" w:eastAsia="Times New Roman" w:cs="Times New Roman"/>
      <w:color w:val="auto"/>
      <w:lang w:bidi="ar-SA"/>
    </w:rPr>
  </w:style>
  <w:style w:type="paragraph" w:styleId="Default1" w:customStyle="1">
    <w:name w:val="Default"/>
    <w:link w:val="Default"/>
    <w:qFormat/>
    <w:rsid w:val="00353d68"/>
    <w:pPr>
      <w:widowControl/>
      <w:bidi w:val="0"/>
      <w:spacing w:before="0" w:after="0"/>
      <w:jc w:val="left"/>
    </w:pPr>
    <w:rPr>
      <w:rFonts w:ascii="Courier New" w:hAnsi="Courier New" w:eastAsia="Courier New" w:cs="Courier New"/>
      <w:color w:val="000000"/>
      <w:kern w:val="0"/>
      <w:sz w:val="24"/>
      <w:szCs w:val="24"/>
      <w:lang w:val="ru-RU" w:eastAsia="ru-RU" w:bidi="ru-RU"/>
    </w:rPr>
  </w:style>
  <w:style w:type="paragraph" w:styleId="111" w:customStyle="1">
    <w:name w:val="Заголовок 11"/>
    <w:basedOn w:val="Normal"/>
    <w:uiPriority w:val="1"/>
    <w:qFormat/>
    <w:rsid w:val="006b2611"/>
    <w:pPr>
      <w:ind w:left="1740" w:hanging="0"/>
      <w:jc w:val="both"/>
      <w:outlineLvl w:val="1"/>
    </w:pPr>
    <w:rPr>
      <w:rFonts w:ascii="Times New Roman" w:hAnsi="Times New Roman" w:eastAsia="Times New Roman" w:cs="Times New Roman"/>
      <w:b/>
      <w:bCs/>
      <w:color w:val="auto"/>
      <w:sz w:val="28"/>
      <w:szCs w:val="28"/>
    </w:rPr>
  </w:style>
  <w:style w:type="paragraph" w:styleId="BalloonText">
    <w:name w:val="Balloon Text"/>
    <w:basedOn w:val="Normal"/>
    <w:link w:val="Style23"/>
    <w:uiPriority w:val="99"/>
    <w:semiHidden/>
    <w:unhideWhenUsed/>
    <w:qFormat/>
    <w:rsid w:val="00d94ec6"/>
    <w:pPr/>
    <w:rPr>
      <w:rFonts w:ascii="Tahoma" w:hAnsi="Tahoma" w:cs="Tahoma"/>
      <w:sz w:val="16"/>
      <w:szCs w:val="16"/>
    </w:rPr>
  </w:style>
  <w:style w:type="paragraph" w:styleId="Style37">
    <w:name w:val="Содержимое врезки"/>
    <w:basedOn w:val="Normal"/>
    <w:qFormat/>
    <w:pPr/>
    <w:rPr/>
  </w:style>
  <w:style w:type="paragraph" w:styleId="Paragraph">
    <w:name w:val="paragraph"/>
    <w:basedOn w:val="Normal"/>
    <w:qFormat/>
    <w:pPr>
      <w:spacing w:lineRule="auto" w:line="240" w:before="0" w:after="0"/>
    </w:pPr>
    <w:rPr>
      <w:rFonts w:ascii="Times New Roman" w:hAnsi="Times New Roman" w:eastAsia="Times New Roman" w:cs="Times New Roman"/>
      <w:sz w:val="24"/>
      <w:szCs w:val="24"/>
      <w:lang w:eastAsia="ru-RU"/>
    </w:rPr>
  </w:style>
  <w:style w:type="paragraph" w:styleId="TableParagraph">
    <w:name w:val="Table Paragraph"/>
    <w:basedOn w:val="Normal"/>
    <w:qFormat/>
    <w:pPr/>
    <w:rPr/>
  </w:style>
  <w:style w:type="paragraph" w:styleId="Style38">
    <w:name w:val="Текст в заданном формате"/>
    <w:basedOn w:val="Normal"/>
    <w:qFormat/>
    <w:pPr>
      <w:spacing w:before="0" w:after="0"/>
    </w:pPr>
    <w:rPr>
      <w:rFonts w:ascii="Liberation Mono" w:hAnsi="Liberation Mono" w:eastAsia="Liberation Mono" w:cs="Liberation Mono"/>
      <w:sz w:val="20"/>
      <w:szCs w:val="20"/>
    </w:rPr>
  </w:style>
  <w:style w:type="paragraph" w:styleId="Style39">
    <w:name w:val="Горизонтальная линия"/>
    <w:basedOn w:val="Normal"/>
    <w:next w:val="Style27"/>
    <w:qFormat/>
    <w:pPr>
      <w:suppressLineNumbers/>
      <w:pBdr>
        <w:bottom w:val="double" w:sz="2" w:space="0" w:color="808080"/>
      </w:pBdr>
      <w:spacing w:before="0" w:after="283"/>
    </w:pPr>
    <w:rPr>
      <w:sz w:val="12"/>
      <w:szCs w:val="12"/>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a">
    <w:name w:val="Table Grid"/>
    <w:basedOn w:val="a1"/>
    <w:uiPriority w:val="39"/>
    <w:rsid w:val="00101123"/>
    <w:rPr>
      <w:rFonts w:asciiTheme="minorHAnsi" w:hAnsiTheme="minorHAnsi" w:eastAsiaTheme="minorHAnsi" w:cstheme="minorBidi"/>
      <w:lang w:eastAsia="en-US" w:bidi="ar-SA"/>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hyperlink" Target="https://www.biblio-online.ru/bcode/437229" TargetMode="External"/><Relationship Id="rId7" Type="http://schemas.openxmlformats.org/officeDocument/2006/relationships/hyperlink" Target="https://www.biblio-online.ru/bcode/432014" TargetMode="External"/><Relationship Id="rId8" Type="http://schemas.openxmlformats.org/officeDocument/2006/relationships/hyperlink" Target="https://www.biblio-online.ru/bcode/438662" TargetMode="External"/><Relationship Id="rId9" Type="http://schemas.openxmlformats.org/officeDocument/2006/relationships/hyperlink" Target="http://elibrary.ru/defaultx.asp" TargetMode="External"/><Relationship Id="rId10" Type="http://schemas.openxmlformats.org/officeDocument/2006/relationships/hyperlink" Target="http://www.wciom.ru/" TargetMode="External"/><Relationship Id="rId11" Type="http://schemas.openxmlformats.org/officeDocument/2006/relationships/hyperlink" Target="https://www.raso.ru/" TargetMode="External"/><Relationship Id="rId12" Type="http://schemas.openxmlformats.org/officeDocument/2006/relationships/hyperlink" Target="http://www.znanium.com/" TargetMode="External"/><Relationship Id="rId13" Type="http://schemas.openxmlformats.org/officeDocument/2006/relationships/hyperlink" Target="http://ru.wikipedia.org/wiki/Wiki" TargetMode="External"/><Relationship Id="rId14" Type="http://schemas.openxmlformats.org/officeDocument/2006/relationships/hyperlink" Target="http://www.skrin.ru/" TargetMode="External"/><Relationship Id="rId15" Type="http://schemas.openxmlformats.org/officeDocument/2006/relationships/header" Target="header2.xml"/><Relationship Id="rId16" Type="http://schemas.openxmlformats.org/officeDocument/2006/relationships/footer" Target="footer3.xml"/><Relationship Id="rId17" Type="http://schemas.openxmlformats.org/officeDocument/2006/relationships/footer" Target="footer4.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Relationship Id="rId22"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ED055-4E4F-4778-8C09-701D25651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Application>LibreOffice/7.3.7.2$Linux_X86_64 LibreOffice_project/30$Build-2</Application>
  <AppVersion>15.0000</AppVersion>
  <Pages>32</Pages>
  <Words>8119</Words>
  <Characters>61681</Characters>
  <CharactersWithSpaces>69011</CharactersWithSpaces>
  <Paragraphs>918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2023-04-08T11:13:00Z</dcterms:created>
  <dc:creator>Microsoft</dc:creator>
  <dc:description/>
  <dc:language>ru-RU</dc:language>
  <cp:lastModifiedBy/>
  <dcterms:modified xsi:type="dcterms:W3CDTF">2026-01-27T07:30:48Z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file>